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9954082" w:displacedByCustomXml="next"/>
    <w:sdt>
      <w:sdtPr>
        <w:rPr>
          <w:rFonts w:ascii="VNI-Times" w:eastAsia="Times New Roman" w:hAnsi="VNI-Times" w:cs="Times New Roman"/>
          <w:color w:val="000000" w:themeColor="text1"/>
          <w:sz w:val="44"/>
          <w:szCs w:val="44"/>
        </w:rPr>
        <w:id w:val="-1975974052"/>
        <w:docPartObj>
          <w:docPartGallery w:val="Table of Contents"/>
          <w:docPartUnique/>
        </w:docPartObj>
      </w:sdtPr>
      <w:sdtEndPr>
        <w:rPr>
          <w:rFonts w:ascii="Times New Roman" w:hAnsi="Times New Roman"/>
          <w:b/>
          <w:bCs/>
          <w:noProof/>
          <w:sz w:val="26"/>
          <w:szCs w:val="22"/>
        </w:rPr>
      </w:sdtEndPr>
      <w:sdtContent>
        <w:p w:rsidR="00722BB2" w:rsidRPr="00F44720" w:rsidRDefault="0015181F" w:rsidP="001C3F2D">
          <w:pPr>
            <w:pStyle w:val="TOCHeading"/>
            <w:spacing w:after="240"/>
            <w:jc w:val="center"/>
            <w:rPr>
              <w:rFonts w:ascii="VNI-Times" w:hAnsi="VNI-Times"/>
              <w:b/>
              <w:color w:val="000000" w:themeColor="text1"/>
              <w:sz w:val="44"/>
              <w:szCs w:val="44"/>
            </w:rPr>
          </w:pPr>
          <w:r w:rsidRPr="00F44720">
            <w:rPr>
              <w:rFonts w:ascii="VNI-Times" w:hAnsi="VNI-Times"/>
              <w:b/>
              <w:color w:val="000000" w:themeColor="text1"/>
              <w:sz w:val="44"/>
              <w:szCs w:val="44"/>
            </w:rPr>
            <w:t>M</w:t>
          </w:r>
          <w:r w:rsidRPr="00F44720">
            <w:rPr>
              <w:rFonts w:ascii="Cambria" w:hAnsi="Cambria" w:cs="Cambria"/>
              <w:b/>
              <w:color w:val="000000" w:themeColor="text1"/>
              <w:sz w:val="44"/>
              <w:szCs w:val="44"/>
            </w:rPr>
            <w:t>Ụ</w:t>
          </w:r>
          <w:r w:rsidRPr="00F44720">
            <w:rPr>
              <w:rFonts w:ascii="VNI-Times" w:hAnsi="VNI-Times"/>
              <w:b/>
              <w:color w:val="000000" w:themeColor="text1"/>
              <w:sz w:val="44"/>
              <w:szCs w:val="44"/>
            </w:rPr>
            <w:t>C L</w:t>
          </w:r>
          <w:r w:rsidRPr="00F44720">
            <w:rPr>
              <w:rFonts w:ascii="Cambria" w:hAnsi="Cambria" w:cs="Cambria"/>
              <w:b/>
              <w:color w:val="000000" w:themeColor="text1"/>
              <w:sz w:val="44"/>
              <w:szCs w:val="44"/>
            </w:rPr>
            <w:t>Ụ</w:t>
          </w:r>
          <w:r w:rsidRPr="00F44720">
            <w:rPr>
              <w:rFonts w:ascii="VNI-Times" w:hAnsi="VNI-Times"/>
              <w:b/>
              <w:color w:val="000000" w:themeColor="text1"/>
              <w:sz w:val="44"/>
              <w:szCs w:val="44"/>
            </w:rPr>
            <w:t>C</w:t>
          </w:r>
        </w:p>
        <w:p w:rsidR="00E71087" w:rsidRPr="00F44720" w:rsidRDefault="00722BB2">
          <w:pPr>
            <w:pStyle w:val="TOC1"/>
            <w:tabs>
              <w:tab w:val="right" w:leader="dot" w:pos="9961"/>
            </w:tabs>
            <w:rPr>
              <w:rFonts w:asciiTheme="minorHAnsi" w:eastAsiaTheme="minorEastAsia" w:hAnsiTheme="minorHAnsi" w:cstheme="minorBidi"/>
              <w:b w:val="0"/>
              <w:noProof/>
              <w:color w:val="auto"/>
              <w:sz w:val="22"/>
            </w:rPr>
          </w:pPr>
          <w:r w:rsidRPr="00F44720">
            <w:rPr>
              <w:color w:val="000000" w:themeColor="text1"/>
            </w:rPr>
            <w:fldChar w:fldCharType="begin"/>
          </w:r>
          <w:r w:rsidRPr="00F44720">
            <w:rPr>
              <w:color w:val="000000" w:themeColor="text1"/>
            </w:rPr>
            <w:instrText xml:space="preserve"> TOC \o "1-4" \h \z \u </w:instrText>
          </w:r>
          <w:r w:rsidRPr="00F44720">
            <w:rPr>
              <w:color w:val="000000" w:themeColor="text1"/>
            </w:rPr>
            <w:fldChar w:fldCharType="separate"/>
          </w:r>
          <w:hyperlink w:anchor="_Toc220682570" w:history="1">
            <w:r w:rsidR="00E71087" w:rsidRPr="00F44720">
              <w:rPr>
                <w:rStyle w:val="Hyperlink"/>
                <w:noProof/>
              </w:rPr>
              <w:t>TẬP 3: DỰ TOÁN VÀ PHÂN TÍCH KINH TẾ - TÀI CHÍNH</w:t>
            </w:r>
            <w:r w:rsidR="00E71087" w:rsidRPr="00F44720">
              <w:rPr>
                <w:noProof/>
                <w:webHidden/>
              </w:rPr>
              <w:tab/>
            </w:r>
            <w:r w:rsidR="00E71087" w:rsidRPr="00F44720">
              <w:rPr>
                <w:noProof/>
                <w:webHidden/>
              </w:rPr>
              <w:fldChar w:fldCharType="begin"/>
            </w:r>
            <w:r w:rsidR="00E71087" w:rsidRPr="00F44720">
              <w:rPr>
                <w:noProof/>
                <w:webHidden/>
              </w:rPr>
              <w:instrText xml:space="preserve"> PAGEREF _Toc220682570 \h </w:instrText>
            </w:r>
            <w:r w:rsidR="00E71087" w:rsidRPr="00F44720">
              <w:rPr>
                <w:noProof/>
                <w:webHidden/>
              </w:rPr>
            </w:r>
            <w:r w:rsidR="00E71087" w:rsidRPr="00F44720">
              <w:rPr>
                <w:noProof/>
                <w:webHidden/>
              </w:rPr>
              <w:fldChar w:fldCharType="separate"/>
            </w:r>
            <w:r w:rsidR="000621EB" w:rsidRPr="00F44720">
              <w:rPr>
                <w:noProof/>
                <w:webHidden/>
              </w:rPr>
              <w:t>2</w:t>
            </w:r>
            <w:r w:rsidR="00E71087" w:rsidRPr="00F44720">
              <w:rPr>
                <w:noProof/>
                <w:webHidden/>
              </w:rPr>
              <w:fldChar w:fldCharType="end"/>
            </w:r>
          </w:hyperlink>
        </w:p>
        <w:p w:rsidR="00E71087" w:rsidRPr="00F44720" w:rsidRDefault="00415288">
          <w:pPr>
            <w:pStyle w:val="TOC3"/>
            <w:tabs>
              <w:tab w:val="right" w:leader="dot" w:pos="9961"/>
            </w:tabs>
            <w:rPr>
              <w:rFonts w:asciiTheme="minorHAnsi" w:eastAsiaTheme="minorEastAsia" w:hAnsiTheme="minorHAnsi" w:cstheme="minorBidi"/>
              <w:b w:val="0"/>
              <w:noProof/>
              <w:color w:val="auto"/>
              <w:sz w:val="22"/>
            </w:rPr>
          </w:pPr>
          <w:hyperlink w:anchor="_Toc220682571" w:history="1">
            <w:r w:rsidR="00E71087" w:rsidRPr="00F44720">
              <w:rPr>
                <w:rStyle w:val="Hyperlink"/>
                <w:noProof/>
              </w:rPr>
              <w:t>CHƯƠNG 1: DỰ TOÁN CÔNG TRÌNH.</w:t>
            </w:r>
            <w:r w:rsidR="00E71087" w:rsidRPr="00F44720">
              <w:rPr>
                <w:noProof/>
                <w:webHidden/>
              </w:rPr>
              <w:tab/>
            </w:r>
            <w:r w:rsidR="00E71087" w:rsidRPr="00F44720">
              <w:rPr>
                <w:noProof/>
                <w:webHidden/>
              </w:rPr>
              <w:fldChar w:fldCharType="begin"/>
            </w:r>
            <w:r w:rsidR="00E71087" w:rsidRPr="00F44720">
              <w:rPr>
                <w:noProof/>
                <w:webHidden/>
              </w:rPr>
              <w:instrText xml:space="preserve"> PAGEREF _Toc220682571 \h </w:instrText>
            </w:r>
            <w:r w:rsidR="00E71087" w:rsidRPr="00F44720">
              <w:rPr>
                <w:noProof/>
                <w:webHidden/>
              </w:rPr>
            </w:r>
            <w:r w:rsidR="00E71087" w:rsidRPr="00F44720">
              <w:rPr>
                <w:noProof/>
                <w:webHidden/>
              </w:rPr>
              <w:fldChar w:fldCharType="separate"/>
            </w:r>
            <w:r w:rsidR="000621EB" w:rsidRPr="00F44720">
              <w:rPr>
                <w:noProof/>
                <w:webHidden/>
              </w:rPr>
              <w:t>2</w:t>
            </w:r>
            <w:r w:rsidR="00E71087" w:rsidRPr="00F44720">
              <w:rPr>
                <w:noProof/>
                <w:webHidden/>
              </w:rPr>
              <w:fldChar w:fldCharType="end"/>
            </w:r>
          </w:hyperlink>
        </w:p>
        <w:p w:rsidR="00E71087" w:rsidRPr="00F44720" w:rsidRDefault="00415288">
          <w:pPr>
            <w:pStyle w:val="TOC4"/>
            <w:tabs>
              <w:tab w:val="right" w:leader="dot" w:pos="9961"/>
            </w:tabs>
            <w:rPr>
              <w:rFonts w:asciiTheme="minorHAnsi" w:eastAsiaTheme="minorEastAsia" w:hAnsiTheme="minorHAnsi" w:cstheme="minorBidi"/>
              <w:noProof/>
              <w:color w:val="auto"/>
              <w:sz w:val="22"/>
            </w:rPr>
          </w:pPr>
          <w:hyperlink w:anchor="_Toc220682572" w:history="1">
            <w:r w:rsidR="00E71087" w:rsidRPr="00F44720">
              <w:rPr>
                <w:rStyle w:val="Hyperlink"/>
                <w:noProof/>
              </w:rPr>
              <w:t>1. Cơ sở lập dự toán công trình.</w:t>
            </w:r>
            <w:r w:rsidR="00E71087" w:rsidRPr="00F44720">
              <w:rPr>
                <w:noProof/>
                <w:webHidden/>
              </w:rPr>
              <w:tab/>
            </w:r>
            <w:r w:rsidR="00E71087" w:rsidRPr="00F44720">
              <w:rPr>
                <w:noProof/>
                <w:webHidden/>
              </w:rPr>
              <w:fldChar w:fldCharType="begin"/>
            </w:r>
            <w:r w:rsidR="00E71087" w:rsidRPr="00F44720">
              <w:rPr>
                <w:noProof/>
                <w:webHidden/>
              </w:rPr>
              <w:instrText xml:space="preserve"> PAGEREF _Toc220682572 \h </w:instrText>
            </w:r>
            <w:r w:rsidR="00E71087" w:rsidRPr="00F44720">
              <w:rPr>
                <w:noProof/>
                <w:webHidden/>
              </w:rPr>
            </w:r>
            <w:r w:rsidR="00E71087" w:rsidRPr="00F44720">
              <w:rPr>
                <w:noProof/>
                <w:webHidden/>
              </w:rPr>
              <w:fldChar w:fldCharType="separate"/>
            </w:r>
            <w:r w:rsidR="000621EB" w:rsidRPr="00F44720">
              <w:rPr>
                <w:noProof/>
                <w:webHidden/>
              </w:rPr>
              <w:t>2</w:t>
            </w:r>
            <w:r w:rsidR="00E71087" w:rsidRPr="00F44720">
              <w:rPr>
                <w:noProof/>
                <w:webHidden/>
              </w:rPr>
              <w:fldChar w:fldCharType="end"/>
            </w:r>
          </w:hyperlink>
        </w:p>
        <w:p w:rsidR="00E71087" w:rsidRPr="00F44720" w:rsidRDefault="00415288">
          <w:pPr>
            <w:pStyle w:val="TOC4"/>
            <w:tabs>
              <w:tab w:val="right" w:leader="dot" w:pos="9961"/>
            </w:tabs>
            <w:rPr>
              <w:rFonts w:asciiTheme="minorHAnsi" w:eastAsiaTheme="minorEastAsia" w:hAnsiTheme="minorHAnsi" w:cstheme="minorBidi"/>
              <w:noProof/>
              <w:color w:val="auto"/>
              <w:sz w:val="22"/>
            </w:rPr>
          </w:pPr>
          <w:hyperlink w:anchor="_Toc220682573" w:history="1">
            <w:r w:rsidR="00E71087" w:rsidRPr="00F44720">
              <w:rPr>
                <w:rStyle w:val="Hyperlink"/>
                <w:noProof/>
              </w:rPr>
              <w:t>2. Dự toán.</w:t>
            </w:r>
            <w:r w:rsidR="00E71087" w:rsidRPr="00F44720">
              <w:rPr>
                <w:noProof/>
                <w:webHidden/>
              </w:rPr>
              <w:tab/>
            </w:r>
            <w:r w:rsidR="00E71087" w:rsidRPr="00F44720">
              <w:rPr>
                <w:noProof/>
                <w:webHidden/>
              </w:rPr>
              <w:fldChar w:fldCharType="begin"/>
            </w:r>
            <w:r w:rsidR="00E71087" w:rsidRPr="00F44720">
              <w:rPr>
                <w:noProof/>
                <w:webHidden/>
              </w:rPr>
              <w:instrText xml:space="preserve"> PAGEREF _Toc220682573 \h </w:instrText>
            </w:r>
            <w:r w:rsidR="00E71087" w:rsidRPr="00F44720">
              <w:rPr>
                <w:noProof/>
                <w:webHidden/>
              </w:rPr>
            </w:r>
            <w:r w:rsidR="00E71087" w:rsidRPr="00F44720">
              <w:rPr>
                <w:noProof/>
                <w:webHidden/>
              </w:rPr>
              <w:fldChar w:fldCharType="separate"/>
            </w:r>
            <w:r w:rsidR="000621EB" w:rsidRPr="00F44720">
              <w:rPr>
                <w:noProof/>
                <w:webHidden/>
              </w:rPr>
              <w:t>4</w:t>
            </w:r>
            <w:r w:rsidR="00E71087" w:rsidRPr="00F44720">
              <w:rPr>
                <w:noProof/>
                <w:webHidden/>
              </w:rPr>
              <w:fldChar w:fldCharType="end"/>
            </w:r>
          </w:hyperlink>
        </w:p>
        <w:p w:rsidR="00E71087" w:rsidRPr="00F44720" w:rsidRDefault="00415288">
          <w:pPr>
            <w:pStyle w:val="TOC4"/>
            <w:tabs>
              <w:tab w:val="right" w:leader="dot" w:pos="9961"/>
            </w:tabs>
            <w:rPr>
              <w:rFonts w:asciiTheme="minorHAnsi" w:eastAsiaTheme="minorEastAsia" w:hAnsiTheme="minorHAnsi" w:cstheme="minorBidi"/>
              <w:noProof/>
              <w:color w:val="auto"/>
              <w:sz w:val="22"/>
            </w:rPr>
          </w:pPr>
          <w:hyperlink w:anchor="_Toc220682574" w:history="1">
            <w:r w:rsidR="00E71087" w:rsidRPr="00F44720">
              <w:rPr>
                <w:rStyle w:val="Hyperlink"/>
                <w:noProof/>
              </w:rPr>
              <w:t>3. Nguồn vốn.</w:t>
            </w:r>
            <w:r w:rsidR="00E71087" w:rsidRPr="00F44720">
              <w:rPr>
                <w:noProof/>
                <w:webHidden/>
              </w:rPr>
              <w:tab/>
            </w:r>
            <w:r w:rsidR="00E71087" w:rsidRPr="00F44720">
              <w:rPr>
                <w:noProof/>
                <w:webHidden/>
              </w:rPr>
              <w:fldChar w:fldCharType="begin"/>
            </w:r>
            <w:r w:rsidR="00E71087" w:rsidRPr="00F44720">
              <w:rPr>
                <w:noProof/>
                <w:webHidden/>
              </w:rPr>
              <w:instrText xml:space="preserve"> PAGEREF _Toc220682574 \h </w:instrText>
            </w:r>
            <w:r w:rsidR="00E71087" w:rsidRPr="00F44720">
              <w:rPr>
                <w:noProof/>
                <w:webHidden/>
              </w:rPr>
            </w:r>
            <w:r w:rsidR="00E71087" w:rsidRPr="00F44720">
              <w:rPr>
                <w:noProof/>
                <w:webHidden/>
              </w:rPr>
              <w:fldChar w:fldCharType="separate"/>
            </w:r>
            <w:r w:rsidR="000621EB" w:rsidRPr="00F44720">
              <w:rPr>
                <w:noProof/>
                <w:webHidden/>
              </w:rPr>
              <w:t>4</w:t>
            </w:r>
            <w:r w:rsidR="00E71087" w:rsidRPr="00F44720">
              <w:rPr>
                <w:noProof/>
                <w:webHidden/>
              </w:rPr>
              <w:fldChar w:fldCharType="end"/>
            </w:r>
          </w:hyperlink>
        </w:p>
        <w:p w:rsidR="00E71087" w:rsidRPr="00F44720" w:rsidRDefault="00415288">
          <w:pPr>
            <w:pStyle w:val="TOC3"/>
            <w:tabs>
              <w:tab w:val="right" w:leader="dot" w:pos="9961"/>
            </w:tabs>
            <w:rPr>
              <w:rFonts w:asciiTheme="minorHAnsi" w:eastAsiaTheme="minorEastAsia" w:hAnsiTheme="minorHAnsi" w:cstheme="minorBidi"/>
              <w:b w:val="0"/>
              <w:noProof/>
              <w:color w:val="auto"/>
              <w:sz w:val="22"/>
            </w:rPr>
          </w:pPr>
          <w:hyperlink w:anchor="_Toc220682575" w:history="1">
            <w:r w:rsidR="00E71087" w:rsidRPr="00F44720">
              <w:rPr>
                <w:rStyle w:val="Hyperlink"/>
                <w:noProof/>
              </w:rPr>
              <w:t>CHƯƠNG 2: PHÂN TÍCH KINH TẾ - TÀI CHÍNH.</w:t>
            </w:r>
            <w:r w:rsidR="00E71087" w:rsidRPr="00F44720">
              <w:rPr>
                <w:noProof/>
                <w:webHidden/>
              </w:rPr>
              <w:tab/>
            </w:r>
            <w:r w:rsidR="00E71087" w:rsidRPr="00F44720">
              <w:rPr>
                <w:noProof/>
                <w:webHidden/>
              </w:rPr>
              <w:fldChar w:fldCharType="begin"/>
            </w:r>
            <w:r w:rsidR="00E71087" w:rsidRPr="00F44720">
              <w:rPr>
                <w:noProof/>
                <w:webHidden/>
              </w:rPr>
              <w:instrText xml:space="preserve"> PAGEREF _Toc220682575 \h </w:instrText>
            </w:r>
            <w:r w:rsidR="00E71087" w:rsidRPr="00F44720">
              <w:rPr>
                <w:noProof/>
                <w:webHidden/>
              </w:rPr>
            </w:r>
            <w:r w:rsidR="00E71087" w:rsidRPr="00F44720">
              <w:rPr>
                <w:noProof/>
                <w:webHidden/>
              </w:rPr>
              <w:fldChar w:fldCharType="separate"/>
            </w:r>
            <w:r w:rsidR="000621EB" w:rsidRPr="00F44720">
              <w:rPr>
                <w:noProof/>
                <w:webHidden/>
              </w:rPr>
              <w:t>5</w:t>
            </w:r>
            <w:r w:rsidR="00E71087" w:rsidRPr="00F44720">
              <w:rPr>
                <w:noProof/>
                <w:webHidden/>
              </w:rPr>
              <w:fldChar w:fldCharType="end"/>
            </w:r>
          </w:hyperlink>
        </w:p>
        <w:p w:rsidR="00E71087" w:rsidRPr="00F44720" w:rsidRDefault="00415288">
          <w:pPr>
            <w:pStyle w:val="TOC4"/>
            <w:tabs>
              <w:tab w:val="right" w:leader="dot" w:pos="9961"/>
            </w:tabs>
            <w:rPr>
              <w:rFonts w:asciiTheme="minorHAnsi" w:eastAsiaTheme="minorEastAsia" w:hAnsiTheme="minorHAnsi" w:cstheme="minorBidi"/>
              <w:noProof/>
              <w:color w:val="auto"/>
              <w:sz w:val="22"/>
            </w:rPr>
          </w:pPr>
          <w:hyperlink w:anchor="_Toc220682576" w:history="1">
            <w:r w:rsidR="00E71087" w:rsidRPr="00F44720">
              <w:rPr>
                <w:rStyle w:val="Hyperlink"/>
                <w:noProof/>
              </w:rPr>
              <w:t>1. Phương pháp luận.</w:t>
            </w:r>
            <w:r w:rsidR="00E71087" w:rsidRPr="00F44720">
              <w:rPr>
                <w:noProof/>
                <w:webHidden/>
              </w:rPr>
              <w:tab/>
            </w:r>
            <w:r w:rsidR="00E71087" w:rsidRPr="00F44720">
              <w:rPr>
                <w:noProof/>
                <w:webHidden/>
              </w:rPr>
              <w:fldChar w:fldCharType="begin"/>
            </w:r>
            <w:r w:rsidR="00E71087" w:rsidRPr="00F44720">
              <w:rPr>
                <w:noProof/>
                <w:webHidden/>
              </w:rPr>
              <w:instrText xml:space="preserve"> PAGEREF _Toc220682576 \h </w:instrText>
            </w:r>
            <w:r w:rsidR="00E71087" w:rsidRPr="00F44720">
              <w:rPr>
                <w:noProof/>
                <w:webHidden/>
              </w:rPr>
            </w:r>
            <w:r w:rsidR="00E71087" w:rsidRPr="00F44720">
              <w:rPr>
                <w:noProof/>
                <w:webHidden/>
              </w:rPr>
              <w:fldChar w:fldCharType="separate"/>
            </w:r>
            <w:r w:rsidR="000621EB" w:rsidRPr="00F44720">
              <w:rPr>
                <w:noProof/>
                <w:webHidden/>
              </w:rPr>
              <w:t>5</w:t>
            </w:r>
            <w:r w:rsidR="00E71087" w:rsidRPr="00F44720">
              <w:rPr>
                <w:noProof/>
                <w:webHidden/>
              </w:rPr>
              <w:fldChar w:fldCharType="end"/>
            </w:r>
          </w:hyperlink>
        </w:p>
        <w:p w:rsidR="00E71087" w:rsidRPr="00F44720" w:rsidRDefault="00415288">
          <w:pPr>
            <w:pStyle w:val="TOC4"/>
            <w:tabs>
              <w:tab w:val="right" w:leader="dot" w:pos="9961"/>
            </w:tabs>
            <w:rPr>
              <w:rFonts w:asciiTheme="minorHAnsi" w:eastAsiaTheme="minorEastAsia" w:hAnsiTheme="minorHAnsi" w:cstheme="minorBidi"/>
              <w:noProof/>
              <w:color w:val="auto"/>
              <w:sz w:val="22"/>
            </w:rPr>
          </w:pPr>
          <w:hyperlink w:anchor="_Toc220682577" w:history="1">
            <w:r w:rsidR="00E71087" w:rsidRPr="00F44720">
              <w:rPr>
                <w:rStyle w:val="Hyperlink"/>
                <w:noProof/>
              </w:rPr>
              <w:t>2. Các cơ sở dữ liệu.</w:t>
            </w:r>
            <w:r w:rsidR="00E71087" w:rsidRPr="00F44720">
              <w:rPr>
                <w:noProof/>
                <w:webHidden/>
              </w:rPr>
              <w:tab/>
            </w:r>
            <w:r w:rsidR="00E71087" w:rsidRPr="00F44720">
              <w:rPr>
                <w:noProof/>
                <w:webHidden/>
              </w:rPr>
              <w:fldChar w:fldCharType="begin"/>
            </w:r>
            <w:r w:rsidR="00E71087" w:rsidRPr="00F44720">
              <w:rPr>
                <w:noProof/>
                <w:webHidden/>
              </w:rPr>
              <w:instrText xml:space="preserve"> PAGEREF _Toc220682577 \h </w:instrText>
            </w:r>
            <w:r w:rsidR="00E71087" w:rsidRPr="00F44720">
              <w:rPr>
                <w:noProof/>
                <w:webHidden/>
              </w:rPr>
            </w:r>
            <w:r w:rsidR="00E71087" w:rsidRPr="00F44720">
              <w:rPr>
                <w:noProof/>
                <w:webHidden/>
              </w:rPr>
              <w:fldChar w:fldCharType="separate"/>
            </w:r>
            <w:r w:rsidR="000621EB" w:rsidRPr="00F44720">
              <w:rPr>
                <w:noProof/>
                <w:webHidden/>
              </w:rPr>
              <w:t>5</w:t>
            </w:r>
            <w:r w:rsidR="00E71087" w:rsidRPr="00F44720">
              <w:rPr>
                <w:noProof/>
                <w:webHidden/>
              </w:rPr>
              <w:fldChar w:fldCharType="end"/>
            </w:r>
          </w:hyperlink>
        </w:p>
        <w:p w:rsidR="00E71087" w:rsidRPr="00F44720" w:rsidRDefault="00415288">
          <w:pPr>
            <w:pStyle w:val="TOC4"/>
            <w:tabs>
              <w:tab w:val="right" w:leader="dot" w:pos="9961"/>
            </w:tabs>
            <w:rPr>
              <w:rFonts w:asciiTheme="minorHAnsi" w:eastAsiaTheme="minorEastAsia" w:hAnsiTheme="minorHAnsi" w:cstheme="minorBidi"/>
              <w:noProof/>
              <w:color w:val="auto"/>
              <w:sz w:val="22"/>
            </w:rPr>
          </w:pPr>
          <w:hyperlink w:anchor="_Toc220682578" w:history="1">
            <w:r w:rsidR="00E71087" w:rsidRPr="00F44720">
              <w:rPr>
                <w:rStyle w:val="Hyperlink"/>
                <w:noProof/>
              </w:rPr>
              <w:t>3. Mô hình phân tích hiệu quả dự án.</w:t>
            </w:r>
            <w:r w:rsidR="00E71087" w:rsidRPr="00F44720">
              <w:rPr>
                <w:noProof/>
                <w:webHidden/>
              </w:rPr>
              <w:tab/>
            </w:r>
            <w:r w:rsidR="00E71087" w:rsidRPr="00F44720">
              <w:rPr>
                <w:noProof/>
                <w:webHidden/>
              </w:rPr>
              <w:fldChar w:fldCharType="begin"/>
            </w:r>
            <w:r w:rsidR="00E71087" w:rsidRPr="00F44720">
              <w:rPr>
                <w:noProof/>
                <w:webHidden/>
              </w:rPr>
              <w:instrText xml:space="preserve"> PAGEREF _Toc220682578 \h </w:instrText>
            </w:r>
            <w:r w:rsidR="00E71087" w:rsidRPr="00F44720">
              <w:rPr>
                <w:noProof/>
                <w:webHidden/>
              </w:rPr>
            </w:r>
            <w:r w:rsidR="00E71087" w:rsidRPr="00F44720">
              <w:rPr>
                <w:noProof/>
                <w:webHidden/>
              </w:rPr>
              <w:fldChar w:fldCharType="separate"/>
            </w:r>
            <w:r w:rsidR="000621EB" w:rsidRPr="00F44720">
              <w:rPr>
                <w:noProof/>
                <w:webHidden/>
              </w:rPr>
              <w:t>6</w:t>
            </w:r>
            <w:r w:rsidR="00E71087" w:rsidRPr="00F44720">
              <w:rPr>
                <w:noProof/>
                <w:webHidden/>
              </w:rPr>
              <w:fldChar w:fldCharType="end"/>
            </w:r>
          </w:hyperlink>
        </w:p>
        <w:p w:rsidR="00E71087" w:rsidRPr="00F44720" w:rsidRDefault="00415288">
          <w:pPr>
            <w:pStyle w:val="TOC3"/>
            <w:tabs>
              <w:tab w:val="right" w:leader="dot" w:pos="9961"/>
            </w:tabs>
            <w:rPr>
              <w:rFonts w:asciiTheme="minorHAnsi" w:eastAsiaTheme="minorEastAsia" w:hAnsiTheme="minorHAnsi" w:cstheme="minorBidi"/>
              <w:b w:val="0"/>
              <w:noProof/>
              <w:color w:val="auto"/>
              <w:sz w:val="22"/>
            </w:rPr>
          </w:pPr>
          <w:hyperlink w:anchor="_Toc220682579" w:history="1">
            <w:r w:rsidR="00E71087" w:rsidRPr="00F44720">
              <w:rPr>
                <w:rStyle w:val="Hyperlink"/>
                <w:noProof/>
              </w:rPr>
              <w:t>CHƯƠNG 3 PHỤ LỤC</w:t>
            </w:r>
            <w:r w:rsidR="00E71087" w:rsidRPr="00F44720">
              <w:rPr>
                <w:noProof/>
                <w:webHidden/>
              </w:rPr>
              <w:tab/>
            </w:r>
            <w:r w:rsidR="00E71087" w:rsidRPr="00F44720">
              <w:rPr>
                <w:noProof/>
                <w:webHidden/>
              </w:rPr>
              <w:fldChar w:fldCharType="begin"/>
            </w:r>
            <w:r w:rsidR="00E71087" w:rsidRPr="00F44720">
              <w:rPr>
                <w:noProof/>
                <w:webHidden/>
              </w:rPr>
              <w:instrText xml:space="preserve"> PAGEREF _Toc220682579 \h </w:instrText>
            </w:r>
            <w:r w:rsidR="00E71087" w:rsidRPr="00F44720">
              <w:rPr>
                <w:noProof/>
                <w:webHidden/>
              </w:rPr>
            </w:r>
            <w:r w:rsidR="00E71087" w:rsidRPr="00F44720">
              <w:rPr>
                <w:noProof/>
                <w:webHidden/>
              </w:rPr>
              <w:fldChar w:fldCharType="separate"/>
            </w:r>
            <w:r w:rsidR="000621EB" w:rsidRPr="00F44720">
              <w:rPr>
                <w:noProof/>
                <w:webHidden/>
              </w:rPr>
              <w:t>7</w:t>
            </w:r>
            <w:r w:rsidR="00E71087" w:rsidRPr="00F44720">
              <w:rPr>
                <w:noProof/>
                <w:webHidden/>
              </w:rPr>
              <w:fldChar w:fldCharType="end"/>
            </w:r>
          </w:hyperlink>
        </w:p>
        <w:p w:rsidR="00E71087" w:rsidRPr="00F44720" w:rsidRDefault="00415288">
          <w:pPr>
            <w:pStyle w:val="TOC4"/>
            <w:tabs>
              <w:tab w:val="right" w:leader="dot" w:pos="9961"/>
            </w:tabs>
            <w:rPr>
              <w:rFonts w:asciiTheme="minorHAnsi" w:eastAsiaTheme="minorEastAsia" w:hAnsiTheme="minorHAnsi" w:cstheme="minorBidi"/>
              <w:noProof/>
              <w:color w:val="auto"/>
              <w:sz w:val="22"/>
            </w:rPr>
          </w:pPr>
          <w:hyperlink w:anchor="_Toc220682580" w:history="1">
            <w:r w:rsidR="00E71087" w:rsidRPr="00F44720">
              <w:rPr>
                <w:rStyle w:val="Hyperlink"/>
                <w:noProof/>
              </w:rPr>
              <w:t>1. Phụ lục chi tiết bảng phân tích tổng mức đầu tư.</w:t>
            </w:r>
            <w:r w:rsidR="00E71087" w:rsidRPr="00F44720">
              <w:rPr>
                <w:noProof/>
                <w:webHidden/>
              </w:rPr>
              <w:tab/>
            </w:r>
            <w:r w:rsidR="00E71087" w:rsidRPr="00F44720">
              <w:rPr>
                <w:noProof/>
                <w:webHidden/>
              </w:rPr>
              <w:fldChar w:fldCharType="begin"/>
            </w:r>
            <w:r w:rsidR="00E71087" w:rsidRPr="00F44720">
              <w:rPr>
                <w:noProof/>
                <w:webHidden/>
              </w:rPr>
              <w:instrText xml:space="preserve"> PAGEREF _Toc220682580 \h </w:instrText>
            </w:r>
            <w:r w:rsidR="00E71087" w:rsidRPr="00F44720">
              <w:rPr>
                <w:noProof/>
                <w:webHidden/>
              </w:rPr>
            </w:r>
            <w:r w:rsidR="00E71087" w:rsidRPr="00F44720">
              <w:rPr>
                <w:noProof/>
                <w:webHidden/>
              </w:rPr>
              <w:fldChar w:fldCharType="separate"/>
            </w:r>
            <w:r w:rsidR="000621EB" w:rsidRPr="00F44720">
              <w:rPr>
                <w:noProof/>
                <w:webHidden/>
              </w:rPr>
              <w:t>7</w:t>
            </w:r>
            <w:r w:rsidR="00E71087" w:rsidRPr="00F44720">
              <w:rPr>
                <w:noProof/>
                <w:webHidden/>
              </w:rPr>
              <w:fldChar w:fldCharType="end"/>
            </w:r>
          </w:hyperlink>
        </w:p>
        <w:p w:rsidR="00E71087" w:rsidRPr="00F44720" w:rsidRDefault="00415288">
          <w:pPr>
            <w:pStyle w:val="TOC4"/>
            <w:tabs>
              <w:tab w:val="right" w:leader="dot" w:pos="9961"/>
            </w:tabs>
            <w:rPr>
              <w:rFonts w:asciiTheme="minorHAnsi" w:eastAsiaTheme="minorEastAsia" w:hAnsiTheme="minorHAnsi" w:cstheme="minorBidi"/>
              <w:noProof/>
              <w:color w:val="auto"/>
              <w:sz w:val="22"/>
            </w:rPr>
          </w:pPr>
          <w:hyperlink w:anchor="_Toc220682581" w:history="1">
            <w:r w:rsidR="00E71087" w:rsidRPr="00F44720">
              <w:rPr>
                <w:rStyle w:val="Hyperlink"/>
                <w:noProof/>
              </w:rPr>
              <w:t>2. Phụ lục chi tiết bảng phân tích kinh tế - tài chính.</w:t>
            </w:r>
            <w:r w:rsidR="00E71087" w:rsidRPr="00F44720">
              <w:rPr>
                <w:noProof/>
                <w:webHidden/>
              </w:rPr>
              <w:tab/>
            </w:r>
            <w:r w:rsidR="00E71087" w:rsidRPr="00F44720">
              <w:rPr>
                <w:noProof/>
                <w:webHidden/>
              </w:rPr>
              <w:fldChar w:fldCharType="begin"/>
            </w:r>
            <w:r w:rsidR="00E71087" w:rsidRPr="00F44720">
              <w:rPr>
                <w:noProof/>
                <w:webHidden/>
              </w:rPr>
              <w:instrText xml:space="preserve"> PAGEREF _Toc220682581 \h </w:instrText>
            </w:r>
            <w:r w:rsidR="00E71087" w:rsidRPr="00F44720">
              <w:rPr>
                <w:noProof/>
                <w:webHidden/>
              </w:rPr>
            </w:r>
            <w:r w:rsidR="00E71087" w:rsidRPr="00F44720">
              <w:rPr>
                <w:noProof/>
                <w:webHidden/>
              </w:rPr>
              <w:fldChar w:fldCharType="separate"/>
            </w:r>
            <w:r w:rsidR="000621EB" w:rsidRPr="00F44720">
              <w:rPr>
                <w:noProof/>
                <w:webHidden/>
              </w:rPr>
              <w:t>12</w:t>
            </w:r>
            <w:r w:rsidR="00E71087" w:rsidRPr="00F44720">
              <w:rPr>
                <w:noProof/>
                <w:webHidden/>
              </w:rPr>
              <w:fldChar w:fldCharType="end"/>
            </w:r>
          </w:hyperlink>
        </w:p>
        <w:p w:rsidR="00722BB2" w:rsidRPr="00F44720" w:rsidRDefault="00722BB2">
          <w:pPr>
            <w:rPr>
              <w:color w:val="000000" w:themeColor="text1"/>
            </w:rPr>
          </w:pPr>
          <w:r w:rsidRPr="00F44720">
            <w:rPr>
              <w:color w:val="000000" w:themeColor="text1"/>
            </w:rPr>
            <w:fldChar w:fldCharType="end"/>
          </w:r>
        </w:p>
      </w:sdtContent>
    </w:sdt>
    <w:p w:rsidR="00722BB2" w:rsidRPr="00F44720" w:rsidRDefault="00722BB2" w:rsidP="0015181F">
      <w:pPr>
        <w:pStyle w:val="Heading1"/>
        <w:rPr>
          <w:color w:val="000000" w:themeColor="text1"/>
        </w:rPr>
      </w:pPr>
    </w:p>
    <w:p w:rsidR="0015181F" w:rsidRPr="00F44720" w:rsidRDefault="0015181F">
      <w:pPr>
        <w:spacing w:before="0" w:after="160" w:line="259" w:lineRule="auto"/>
        <w:jc w:val="left"/>
        <w:rPr>
          <w:rFonts w:eastAsiaTheme="majorEastAsia" w:cstheme="majorBidi"/>
          <w:b/>
          <w:color w:val="000000" w:themeColor="text1"/>
          <w:sz w:val="32"/>
          <w:szCs w:val="32"/>
        </w:rPr>
      </w:pPr>
      <w:r w:rsidRPr="00F44720">
        <w:rPr>
          <w:color w:val="000000" w:themeColor="text1"/>
        </w:rPr>
        <w:br w:type="page"/>
      </w:r>
    </w:p>
    <w:p w:rsidR="001856DE" w:rsidRPr="00F44720" w:rsidRDefault="001856DE" w:rsidP="00146A00">
      <w:pPr>
        <w:pStyle w:val="Heading1"/>
        <w:rPr>
          <w:color w:val="000000" w:themeColor="text1"/>
        </w:rPr>
      </w:pPr>
      <w:bookmarkStart w:id="1" w:name="_Toc220682570"/>
      <w:r w:rsidRPr="00F44720">
        <w:rPr>
          <w:color w:val="000000" w:themeColor="text1"/>
        </w:rPr>
        <w:lastRenderedPageBreak/>
        <w:t>TẬP 3: DỰ TOÁN VÀ PHÂN TÍCH KINH TẾ - TÀI CHÍNH</w:t>
      </w:r>
      <w:bookmarkEnd w:id="0"/>
      <w:bookmarkEnd w:id="1"/>
    </w:p>
    <w:p w:rsidR="001856DE" w:rsidRPr="00F44720" w:rsidRDefault="001856DE" w:rsidP="00146A00">
      <w:pPr>
        <w:pStyle w:val="Heading3"/>
        <w:rPr>
          <w:color w:val="000000" w:themeColor="text1"/>
        </w:rPr>
      </w:pPr>
      <w:bookmarkStart w:id="2" w:name="_Toc9954083"/>
      <w:bookmarkStart w:id="3" w:name="_Toc220682571"/>
      <w:r w:rsidRPr="00F44720">
        <w:rPr>
          <w:color w:val="000000" w:themeColor="text1"/>
        </w:rPr>
        <w:t>CHƯƠNG 1: DỰ TOÁN CÔNG TRÌNH.</w:t>
      </w:r>
      <w:bookmarkEnd w:id="2"/>
      <w:bookmarkEnd w:id="3"/>
      <w:r w:rsidRPr="00F44720">
        <w:rPr>
          <w:color w:val="000000" w:themeColor="text1"/>
        </w:rPr>
        <w:t xml:space="preserve"> </w:t>
      </w:r>
    </w:p>
    <w:p w:rsidR="003A54AE" w:rsidRPr="00F44720" w:rsidRDefault="001856DE" w:rsidP="009F1DEB">
      <w:pPr>
        <w:pStyle w:val="Heading4"/>
        <w:rPr>
          <w:color w:val="000000" w:themeColor="text1"/>
        </w:rPr>
      </w:pPr>
      <w:bookmarkStart w:id="4" w:name="_Toc9954084"/>
      <w:bookmarkStart w:id="5" w:name="_Toc220682572"/>
      <w:r w:rsidRPr="00F44720">
        <w:rPr>
          <w:color w:val="000000" w:themeColor="text1"/>
        </w:rPr>
        <w:t>1. Cơ sở lập dự toán công trình.</w:t>
      </w:r>
      <w:bookmarkEnd w:id="4"/>
      <w:bookmarkEnd w:id="5"/>
      <w:r w:rsidRPr="00F44720">
        <w:rPr>
          <w:color w:val="000000" w:themeColor="text1"/>
        </w:rPr>
        <w:t xml:space="preserve">  </w:t>
      </w:r>
      <w:bookmarkStart w:id="6" w:name="_Toc9954085"/>
    </w:p>
    <w:p w:rsidR="00257059" w:rsidRPr="00F44720" w:rsidRDefault="00257059" w:rsidP="00257059">
      <w:pPr>
        <w:spacing w:before="40" w:after="40"/>
        <w:ind w:firstLine="567"/>
        <w:rPr>
          <w:rFonts w:ascii="TimesNewRomanPSMT" w:hAnsi="TimesNewRomanPSMT"/>
          <w:szCs w:val="26"/>
          <w:lang w:val="fr-FR"/>
        </w:rPr>
      </w:pPr>
      <w:r w:rsidRPr="00F44720">
        <w:rPr>
          <w:rFonts w:ascii="TimesNewRomanPSMT" w:hAnsi="TimesNewRomanPSMT"/>
          <w:szCs w:val="26"/>
          <w:lang w:val="fr-FR"/>
        </w:rPr>
        <w:t>Luật Xây dựng số 50/2014/QH13 ngày 18 tháng 06 năm 2014, có hiệu lực ngày 01/01/2015 và Luật số 62/2020/QH14 ngày 17 tháng 06 năm 2020 có hiệu lực ngày 01/01/2021 sửa đổi, bổ sung một số điều của Luật Xây dựng;</w:t>
      </w:r>
    </w:p>
    <w:p w:rsidR="00257059" w:rsidRPr="00F44720" w:rsidRDefault="00257059" w:rsidP="00257059">
      <w:pPr>
        <w:spacing w:before="40" w:after="40"/>
        <w:ind w:firstLine="567"/>
        <w:rPr>
          <w:rFonts w:ascii="TimesNewRomanPSMT" w:hAnsi="TimesNewRomanPSMT"/>
          <w:szCs w:val="26"/>
          <w:lang w:val="fr-FR"/>
        </w:rPr>
      </w:pPr>
      <w:r w:rsidRPr="00F44720">
        <w:rPr>
          <w:rFonts w:ascii="TimesNewRomanPSMT" w:hAnsi="TimesNewRomanPSMT"/>
          <w:szCs w:val="26"/>
          <w:lang w:val="fr-FR"/>
        </w:rPr>
        <w:t xml:space="preserve">Luật Điện lực số 61/2024/QH15 ngày 30/11/2024; </w:t>
      </w:r>
    </w:p>
    <w:p w:rsidR="00C520AF" w:rsidRPr="00F44720" w:rsidRDefault="00C520AF" w:rsidP="00C520AF">
      <w:pPr>
        <w:spacing w:before="40" w:after="40"/>
        <w:ind w:firstLine="567"/>
        <w:rPr>
          <w:rFonts w:ascii="TimesNewRomanPSMT" w:hAnsi="TimesNewRomanPSMT"/>
          <w:szCs w:val="26"/>
          <w:lang w:val="fr-FR"/>
        </w:rPr>
      </w:pPr>
      <w:r w:rsidRPr="00F44720">
        <w:rPr>
          <w:rFonts w:ascii="TimesNewRomanPSMT" w:hAnsi="TimesNewRomanPSMT"/>
          <w:szCs w:val="26"/>
          <w:lang w:val="fr-FR"/>
        </w:rPr>
        <w:t>Căn cứ Nghị định số 06/2021/NĐ-CP ngày 26/01/2021 của Chính phủ Quy định chi tiết một số nội dung về quản lý chất lượng, thi công xây dựng và bảo trì công trình xây dựng;</w:t>
      </w:r>
    </w:p>
    <w:p w:rsidR="00C520AF" w:rsidRPr="00F44720" w:rsidRDefault="00C520AF" w:rsidP="00C520AF">
      <w:pPr>
        <w:spacing w:before="40" w:after="40"/>
        <w:ind w:firstLine="567"/>
        <w:rPr>
          <w:rFonts w:ascii="TimesNewRomanPSMT" w:hAnsi="TimesNewRomanPSMT"/>
          <w:szCs w:val="26"/>
          <w:lang w:val="fr-FR"/>
        </w:rPr>
      </w:pPr>
      <w:r w:rsidRPr="00F44720">
        <w:rPr>
          <w:rFonts w:ascii="TimesNewRomanPSMT" w:hAnsi="TimesNewRomanPSMT"/>
          <w:szCs w:val="26"/>
          <w:lang w:val="fr-FR"/>
        </w:rPr>
        <w:t>Căn cứ Nghị định 10/2021/NĐ-CP ngày 09/2/2021 của Chính phủ về Quản lý chi phí đầu tư xây dựng;</w:t>
      </w:r>
    </w:p>
    <w:p w:rsidR="007613FA" w:rsidRPr="00F44720" w:rsidRDefault="003A54AE" w:rsidP="007613FA">
      <w:pPr>
        <w:ind w:firstLine="540"/>
        <w:rPr>
          <w:szCs w:val="26"/>
          <w:lang w:val="fr-FR"/>
        </w:rPr>
      </w:pPr>
      <w:r w:rsidRPr="00F44720">
        <w:rPr>
          <w:rFonts w:ascii="TimesNewRomanPSMT" w:hAnsi="TimesNewRomanPSMT"/>
          <w:szCs w:val="26"/>
          <w:lang w:val="fr-FR"/>
        </w:rPr>
        <w:t>Căn cứ</w:t>
      </w:r>
      <w:r w:rsidR="00C520AF" w:rsidRPr="00F44720">
        <w:rPr>
          <w:szCs w:val="26"/>
          <w:lang w:val="fr-FR"/>
        </w:rPr>
        <w:t xml:space="preserve"> Nghị định số 175/2024/NĐ-CP ngày 30/12/2024 của Chính phủ quy định chi tiết một số điều và biện pháp thi hành Luật Xây dựng về quản lý hoạt động xây dựng;</w:t>
      </w:r>
    </w:p>
    <w:p w:rsidR="00C520AF" w:rsidRPr="00F44720" w:rsidRDefault="00C520AF" w:rsidP="00C520AF">
      <w:pPr>
        <w:spacing w:before="40" w:after="40"/>
        <w:ind w:firstLine="567"/>
        <w:rPr>
          <w:rFonts w:ascii="TimesNewRomanPSMT" w:hAnsi="TimesNewRomanPSMT"/>
          <w:color w:val="FF0000"/>
          <w:szCs w:val="26"/>
          <w:lang w:val="fr-FR"/>
        </w:rPr>
      </w:pPr>
      <w:r w:rsidRPr="00F44720">
        <w:rPr>
          <w:rFonts w:ascii="TimesNewRomanPSMT" w:hAnsi="TimesNewRomanPSMT"/>
          <w:color w:val="FF0000"/>
          <w:szCs w:val="26"/>
          <w:lang w:val="fr-FR"/>
        </w:rPr>
        <w:t xml:space="preserve">Căn cứ Nghị định số </w:t>
      </w:r>
      <w:r w:rsidR="00B16991" w:rsidRPr="00F44720">
        <w:rPr>
          <w:rFonts w:ascii="TimesNewRomanPSMT" w:hAnsi="TimesNewRomanPSMT"/>
          <w:color w:val="FF0000"/>
          <w:szCs w:val="26"/>
          <w:lang w:val="fr-FR"/>
        </w:rPr>
        <w:t>254/2025/NĐ-CP</w:t>
      </w:r>
      <w:r w:rsidRPr="00F44720">
        <w:rPr>
          <w:rFonts w:ascii="TimesNewRomanPSMT" w:hAnsi="TimesNewRomanPSMT"/>
          <w:color w:val="FF0000"/>
          <w:szCs w:val="26"/>
          <w:lang w:val="fr-FR"/>
        </w:rPr>
        <w:t xml:space="preserve"> ngày </w:t>
      </w:r>
      <w:r w:rsidR="00B16991" w:rsidRPr="00F44720">
        <w:rPr>
          <w:rFonts w:ascii="TimesNewRomanPSMT" w:hAnsi="TimesNewRomanPSMT"/>
          <w:color w:val="FF0000"/>
          <w:szCs w:val="26"/>
          <w:lang w:val="fr-FR"/>
        </w:rPr>
        <w:t>26</w:t>
      </w:r>
      <w:r w:rsidRPr="00F44720">
        <w:rPr>
          <w:rFonts w:ascii="TimesNewRomanPSMT" w:hAnsi="TimesNewRomanPSMT"/>
          <w:color w:val="FF0000"/>
          <w:szCs w:val="26"/>
          <w:lang w:val="fr-FR"/>
        </w:rPr>
        <w:t>/</w:t>
      </w:r>
      <w:r w:rsidR="00B16991" w:rsidRPr="00F44720">
        <w:rPr>
          <w:rFonts w:ascii="TimesNewRomanPSMT" w:hAnsi="TimesNewRomanPSMT"/>
          <w:color w:val="FF0000"/>
          <w:szCs w:val="26"/>
          <w:lang w:val="fr-FR"/>
        </w:rPr>
        <w:t>9</w:t>
      </w:r>
      <w:r w:rsidRPr="00F44720">
        <w:rPr>
          <w:rFonts w:ascii="TimesNewRomanPSMT" w:hAnsi="TimesNewRomanPSMT"/>
          <w:color w:val="FF0000"/>
          <w:szCs w:val="26"/>
          <w:lang w:val="fr-FR"/>
        </w:rPr>
        <w:t>/202</w:t>
      </w:r>
      <w:r w:rsidR="00B16991" w:rsidRPr="00F44720">
        <w:rPr>
          <w:rFonts w:ascii="TimesNewRomanPSMT" w:hAnsi="TimesNewRomanPSMT"/>
          <w:color w:val="FF0000"/>
          <w:szCs w:val="26"/>
          <w:lang w:val="fr-FR"/>
        </w:rPr>
        <w:t>5</w:t>
      </w:r>
      <w:r w:rsidRPr="00F44720">
        <w:rPr>
          <w:rFonts w:ascii="TimesNewRomanPSMT" w:hAnsi="TimesNewRomanPSMT"/>
          <w:color w:val="FF0000"/>
          <w:szCs w:val="26"/>
          <w:lang w:val="fr-FR"/>
        </w:rPr>
        <w:t xml:space="preserve"> của Chính phủ Quy định về quản lý, thanh toán, quyết toán sử dụng vốn đầu tư công;</w:t>
      </w:r>
    </w:p>
    <w:p w:rsidR="00C520AF" w:rsidRPr="00F44720" w:rsidRDefault="00C520AF" w:rsidP="00C520AF">
      <w:pPr>
        <w:spacing w:before="40" w:after="40"/>
        <w:ind w:firstLine="567"/>
        <w:rPr>
          <w:rFonts w:ascii="TimesNewRomanPSMT" w:hAnsi="TimesNewRomanPSMT"/>
          <w:color w:val="FF0000"/>
          <w:szCs w:val="26"/>
          <w:lang w:val="fr-FR"/>
        </w:rPr>
      </w:pPr>
      <w:bookmarkStart w:id="7" w:name="_Hlk207867510"/>
      <w:r w:rsidRPr="00F44720">
        <w:rPr>
          <w:rFonts w:ascii="TimesNewRomanPSMT" w:hAnsi="TimesNewRomanPSMT"/>
          <w:color w:val="FF0000"/>
          <w:szCs w:val="26"/>
          <w:lang w:val="fr-FR"/>
        </w:rPr>
        <w:t xml:space="preserve">Căn cứ </w:t>
      </w:r>
      <w:r w:rsidR="00B16991" w:rsidRPr="00F44720">
        <w:rPr>
          <w:color w:val="FF0000"/>
        </w:rPr>
        <w:t>Nghị định 214/2025/NĐ-CP</w:t>
      </w:r>
      <w:r w:rsidRPr="00F44720">
        <w:rPr>
          <w:rFonts w:ascii="TimesNewRomanPSMT" w:hAnsi="TimesNewRomanPSMT"/>
          <w:color w:val="FF0000"/>
          <w:szCs w:val="26"/>
          <w:lang w:val="fr-FR"/>
        </w:rPr>
        <w:t xml:space="preserve"> ngày </w:t>
      </w:r>
      <w:r w:rsidR="00B16991" w:rsidRPr="00F44720">
        <w:rPr>
          <w:rFonts w:ascii="TimesNewRomanPSMT" w:hAnsi="TimesNewRomanPSMT"/>
          <w:color w:val="FF0000"/>
          <w:szCs w:val="26"/>
          <w:lang w:val="fr-FR"/>
        </w:rPr>
        <w:t>04</w:t>
      </w:r>
      <w:r w:rsidRPr="00F44720">
        <w:rPr>
          <w:rFonts w:ascii="TimesNewRomanPSMT" w:hAnsi="TimesNewRomanPSMT"/>
          <w:color w:val="FF0000"/>
          <w:szCs w:val="26"/>
          <w:lang w:val="fr-FR"/>
        </w:rPr>
        <w:t>/</w:t>
      </w:r>
      <w:r w:rsidR="00B16991" w:rsidRPr="00F44720">
        <w:rPr>
          <w:rFonts w:ascii="TimesNewRomanPSMT" w:hAnsi="TimesNewRomanPSMT"/>
          <w:color w:val="FF0000"/>
          <w:szCs w:val="26"/>
          <w:lang w:val="fr-FR"/>
        </w:rPr>
        <w:t>8</w:t>
      </w:r>
      <w:r w:rsidRPr="00F44720">
        <w:rPr>
          <w:rFonts w:ascii="TimesNewRomanPSMT" w:hAnsi="TimesNewRomanPSMT"/>
          <w:color w:val="FF0000"/>
          <w:szCs w:val="26"/>
          <w:lang w:val="fr-FR"/>
        </w:rPr>
        <w:t>/202</w:t>
      </w:r>
      <w:r w:rsidR="00B16991" w:rsidRPr="00F44720">
        <w:rPr>
          <w:rFonts w:ascii="TimesNewRomanPSMT" w:hAnsi="TimesNewRomanPSMT"/>
          <w:color w:val="FF0000"/>
          <w:szCs w:val="26"/>
          <w:lang w:val="fr-FR"/>
        </w:rPr>
        <w:t>5</w:t>
      </w:r>
      <w:r w:rsidRPr="00F44720">
        <w:rPr>
          <w:rFonts w:ascii="TimesNewRomanPSMT" w:hAnsi="TimesNewRomanPSMT"/>
          <w:color w:val="FF0000"/>
          <w:szCs w:val="26"/>
          <w:lang w:val="fr-FR"/>
        </w:rPr>
        <w:t xml:space="preserve"> của Chính phủ Quy định chi tiết một số điều và biện pháp thi hành luật đấu thầu về lựa chọn nhà thầu;</w:t>
      </w:r>
    </w:p>
    <w:p w:rsidR="009266D3" w:rsidRPr="00F44720" w:rsidRDefault="009266D3" w:rsidP="009266D3">
      <w:pPr>
        <w:spacing w:before="40" w:after="40"/>
        <w:ind w:firstLine="567"/>
        <w:rPr>
          <w:color w:val="FF0000"/>
        </w:rPr>
      </w:pPr>
      <w:r w:rsidRPr="00F44720">
        <w:rPr>
          <w:rFonts w:ascii="TimesNewRomanPSMT" w:hAnsi="TimesNewRomanPSMT"/>
          <w:color w:val="FF0000"/>
          <w:szCs w:val="26"/>
          <w:lang w:val="fr-FR"/>
        </w:rPr>
        <w:t xml:space="preserve">Căn cứ </w:t>
      </w:r>
      <w:r w:rsidRPr="00F44720">
        <w:rPr>
          <w:color w:val="FF0000"/>
        </w:rPr>
        <w:t xml:space="preserve">Nghị định 174/2025/NĐ-CP </w:t>
      </w:r>
      <w:r w:rsidRPr="00F44720">
        <w:rPr>
          <w:rFonts w:ascii="TimesNewRomanPSMT" w:hAnsi="TimesNewRomanPSMT"/>
          <w:color w:val="FF0000"/>
          <w:szCs w:val="26"/>
          <w:lang w:val="fr-FR"/>
        </w:rPr>
        <w:t>ngày 30/6/2025 của Chính phủ Quy định chính sách giảm thuế giá trị gia tăng theo nghị quyết số 204/2025/QH15 ngày 17/6/2025 của Quốc Hội;</w:t>
      </w:r>
    </w:p>
    <w:bookmarkEnd w:id="7"/>
    <w:p w:rsidR="00C520AF" w:rsidRPr="00F44720" w:rsidRDefault="00C520AF" w:rsidP="00C520AF">
      <w:pPr>
        <w:spacing w:before="40" w:after="40"/>
        <w:ind w:firstLine="567"/>
        <w:rPr>
          <w:rFonts w:ascii="TimesNewRomanPSMT" w:hAnsi="TimesNewRomanPSMT"/>
          <w:szCs w:val="26"/>
          <w:lang w:val="fr-FR"/>
        </w:rPr>
      </w:pPr>
      <w:r w:rsidRPr="00F44720">
        <w:rPr>
          <w:rFonts w:ascii="TimesNewRomanPSMT" w:hAnsi="TimesNewRomanPSMT"/>
          <w:szCs w:val="26"/>
          <w:lang w:val="fr-FR"/>
        </w:rPr>
        <w:t>Căn cứ Thông tư số 11/2021/TT-BXD ngày 31/8/2021 của Bộ Xây dựng về việc hướng dẫn một số nội dung xác định và quản lý chi phí ĐTXD;</w:t>
      </w:r>
    </w:p>
    <w:p w:rsidR="00C520AF" w:rsidRPr="00F44720" w:rsidRDefault="00C520AF" w:rsidP="00C520AF">
      <w:pPr>
        <w:spacing w:before="40" w:after="40"/>
        <w:ind w:firstLine="567"/>
        <w:rPr>
          <w:rFonts w:ascii="TimesNewRomanPSMT" w:hAnsi="TimesNewRomanPSMT"/>
          <w:szCs w:val="26"/>
          <w:lang w:val="fr-FR"/>
        </w:rPr>
      </w:pPr>
      <w:r w:rsidRPr="00F44720">
        <w:rPr>
          <w:rFonts w:ascii="TimesNewRomanPSMT" w:hAnsi="TimesNewRomanPSMT"/>
          <w:szCs w:val="26"/>
          <w:lang w:val="fr-FR"/>
        </w:rPr>
        <w:t>Căn cứ Thông tư số 12/2021/TT-BXD ngày 31/8/2021 của Bộ Xây dựng về việc ban hành định mức xây dựng;</w:t>
      </w:r>
    </w:p>
    <w:p w:rsidR="00C520AF" w:rsidRPr="00F44720" w:rsidRDefault="00C520AF" w:rsidP="00C520AF">
      <w:pPr>
        <w:spacing w:before="40" w:after="40"/>
        <w:ind w:firstLine="567"/>
        <w:rPr>
          <w:rFonts w:ascii="TimesNewRomanPSMT" w:hAnsi="TimesNewRomanPSMT"/>
          <w:szCs w:val="26"/>
          <w:lang w:val="fr-FR"/>
        </w:rPr>
      </w:pPr>
      <w:r w:rsidRPr="00F44720">
        <w:rPr>
          <w:rFonts w:ascii="TimesNewRomanPSMT" w:hAnsi="TimesNewRomanPSMT"/>
          <w:szCs w:val="26"/>
          <w:lang w:val="fr-FR"/>
        </w:rPr>
        <w:t>Căn cứ Thông tư 09/2024/TT-BXD ngày 30/08/2024 của Bộ Xây Dựng về Sửa đổi, bổ sung một số định mức xây dựng ban hành tại Thông tư 12/2021/TT-BXD ngày 31/08/2021 của Bộ trưởng Bộ Xây dựng.</w:t>
      </w:r>
    </w:p>
    <w:p w:rsidR="00C520AF" w:rsidRPr="00F44720" w:rsidRDefault="00C520AF" w:rsidP="00C520AF">
      <w:pPr>
        <w:spacing w:before="40" w:after="40"/>
        <w:ind w:firstLine="567"/>
        <w:rPr>
          <w:rFonts w:ascii="TimesNewRomanPSMT" w:hAnsi="TimesNewRomanPSMT"/>
          <w:szCs w:val="26"/>
          <w:lang w:val="fr-FR"/>
        </w:rPr>
      </w:pPr>
      <w:r w:rsidRPr="00F44720">
        <w:rPr>
          <w:rFonts w:ascii="TimesNewRomanPSMT" w:hAnsi="TimesNewRomanPSMT"/>
          <w:szCs w:val="26"/>
          <w:lang w:val="fr-FR"/>
        </w:rPr>
        <w:t>Căn cứ Thông tư số 13/2021/TT-BXD ngày 31/8/2021 của Bộ Xây dựng về việc công bố định mức dự toán chuyên ngành công tác lắp đặt đường dây truyền tải điện và trạm biến áp;</w:t>
      </w:r>
    </w:p>
    <w:p w:rsidR="00C520AF" w:rsidRPr="00F44720" w:rsidRDefault="00C520AF" w:rsidP="00C520AF">
      <w:pPr>
        <w:spacing w:before="40" w:after="40"/>
        <w:ind w:firstLine="567"/>
        <w:rPr>
          <w:rFonts w:ascii="TimesNewRomanPSMT" w:hAnsi="TimesNewRomanPSMT"/>
          <w:szCs w:val="26"/>
          <w:lang w:val="fr-FR"/>
        </w:rPr>
      </w:pPr>
      <w:r w:rsidRPr="00F44720">
        <w:rPr>
          <w:rFonts w:ascii="TimesNewRomanPSMT" w:hAnsi="TimesNewRomanPSMT"/>
          <w:szCs w:val="26"/>
          <w:lang w:val="fr-FR"/>
        </w:rPr>
        <w:t>Căn cứ Thông tư số 36/2022/TT-BCT ngày 22/12/2022 của Bộ Công Thương về việc hướng dẫn Phương pháp xác định các chỉ tiêu kinh tế kỹ thuật và đo bóc khối lượng công trình;</w:t>
      </w:r>
    </w:p>
    <w:p w:rsidR="00EC1113" w:rsidRPr="00F44720" w:rsidRDefault="00EC1113" w:rsidP="00C520AF">
      <w:pPr>
        <w:spacing w:before="40" w:after="40"/>
        <w:ind w:firstLine="567"/>
        <w:rPr>
          <w:rFonts w:ascii="TimesNewRomanPSMT" w:hAnsi="TimesNewRomanPSMT"/>
          <w:szCs w:val="26"/>
          <w:lang w:val="fr-FR"/>
        </w:rPr>
      </w:pPr>
      <w:bookmarkStart w:id="8" w:name="_Hlk207867475"/>
      <w:r w:rsidRPr="00F44720">
        <w:rPr>
          <w:rFonts w:ascii="TimesNewRomanPSMT" w:hAnsi="TimesNewRomanPSMT"/>
          <w:szCs w:val="26"/>
          <w:lang w:val="fr-FR"/>
        </w:rPr>
        <w:t>Căn cứ Thông tư số 05/2023/TT-BCT ngày 16/3/2023 của Bộ Tài chính về việc an hành bộ định mức dự toán chuyên ngành thí nghiệm điện đường dây và trạm biến áp;</w:t>
      </w:r>
    </w:p>
    <w:bookmarkEnd w:id="8"/>
    <w:p w:rsidR="009B4195" w:rsidRPr="00F44720" w:rsidRDefault="009B4195" w:rsidP="009B4195">
      <w:pPr>
        <w:spacing w:before="40" w:after="40"/>
        <w:ind w:firstLine="567"/>
        <w:rPr>
          <w:rFonts w:ascii="TimesNewRomanPSMT" w:hAnsi="TimesNewRomanPSMT"/>
          <w:szCs w:val="26"/>
          <w:lang w:val="fr-FR"/>
        </w:rPr>
      </w:pPr>
      <w:r w:rsidRPr="00F44720">
        <w:rPr>
          <w:rFonts w:ascii="TimesNewRomanPSMT" w:hAnsi="TimesNewRomanPSMT"/>
          <w:szCs w:val="26"/>
          <w:lang w:val="fr-FR"/>
        </w:rPr>
        <w:t>Căn cứ Quyết định số 1491/QĐ-SXD-KT&amp;VLXD ngày 31/12/2024 của Sở xây dựng TP.HCM về việc công bố đơn giá nhân công xây dựng, giá ca máy và thiết bị thi công xây dựng năm 2024 trên địa bàn TP.HCM</w:t>
      </w:r>
      <w:r w:rsidR="000C6118" w:rsidRPr="00F44720">
        <w:rPr>
          <w:rFonts w:ascii="TimesNewRomanPSMT" w:hAnsi="TimesNewRomanPSMT"/>
          <w:szCs w:val="26"/>
          <w:lang w:val="fr-FR"/>
        </w:rPr>
        <w:t>;</w:t>
      </w:r>
    </w:p>
    <w:p w:rsidR="00257059" w:rsidRPr="00F44720" w:rsidRDefault="00257059" w:rsidP="00257059">
      <w:pPr>
        <w:spacing w:before="40" w:after="40"/>
        <w:ind w:firstLine="567"/>
        <w:rPr>
          <w:rFonts w:ascii="TimesNewRomanPSMT" w:hAnsi="TimesNewRomanPSMT"/>
          <w:szCs w:val="26"/>
          <w:lang w:val="fr-FR"/>
        </w:rPr>
      </w:pPr>
      <w:r w:rsidRPr="00F44720">
        <w:rPr>
          <w:rFonts w:ascii="TimesNewRomanPSMT" w:hAnsi="TimesNewRomanPSMT"/>
          <w:szCs w:val="26"/>
          <w:lang w:val="fr-FR"/>
        </w:rPr>
        <w:t>Căn cứ quyết định số 203/QĐ-EVN ngày 27/10/2020 của Hội đồng thành viên Tập Đoàn Điện lực Việt Nam về việc công bố định mức dự toán sửa chữa công trình lưới điện</w:t>
      </w:r>
      <w:r w:rsidR="0056130D" w:rsidRPr="00F44720">
        <w:rPr>
          <w:rFonts w:ascii="TimesNewRomanPSMT" w:hAnsi="TimesNewRomanPSMT"/>
          <w:szCs w:val="26"/>
          <w:lang w:val="fr-FR"/>
        </w:rPr>
        <w:t>;</w:t>
      </w:r>
    </w:p>
    <w:p w:rsidR="0056130D" w:rsidRPr="00F44720" w:rsidRDefault="0056130D" w:rsidP="0056130D">
      <w:pPr>
        <w:spacing w:before="40" w:after="40"/>
        <w:ind w:firstLine="567"/>
        <w:rPr>
          <w:rFonts w:ascii="TimesNewRomanPSMT" w:hAnsi="TimesNewRomanPSMT"/>
          <w:szCs w:val="26"/>
          <w:lang w:val="fr-FR"/>
        </w:rPr>
      </w:pPr>
      <w:r w:rsidRPr="00F44720">
        <w:rPr>
          <w:rFonts w:ascii="TimesNewRomanPSMT" w:hAnsi="TimesNewRomanPSMT"/>
          <w:szCs w:val="26"/>
          <w:lang w:val="fr-FR"/>
        </w:rPr>
        <w:t>Căn cứ Quyết định số 70/QĐ-HDTV ngày 30/5/2025 của Tổng công ty Điện lực Thành phố Hồ Chí Minh Về việc ban hành Quy chế về công tác đầu tư xây dựng áp dụng trong Tổng công ty Điện lực Thành phố Hồ Chí Minh;</w:t>
      </w:r>
    </w:p>
    <w:p w:rsidR="00A3431A" w:rsidRPr="00F44720" w:rsidRDefault="00A3431A" w:rsidP="00A3431A">
      <w:pPr>
        <w:spacing w:before="40" w:after="40"/>
        <w:ind w:firstLine="567"/>
        <w:rPr>
          <w:rFonts w:ascii="TimesNewRomanPSMT" w:hAnsi="TimesNewRomanPSMT"/>
          <w:szCs w:val="26"/>
          <w:lang w:val="fr-FR"/>
        </w:rPr>
      </w:pPr>
      <w:r w:rsidRPr="00F44720">
        <w:rPr>
          <w:rFonts w:ascii="TimesNewRomanPSMT" w:hAnsi="TimesNewRomanPSMT"/>
          <w:szCs w:val="26"/>
          <w:lang w:val="fr-FR"/>
        </w:rPr>
        <w:lastRenderedPageBreak/>
        <w:t>Căn cứ quyết định số 5788/QĐ-EVNHCMC ngày 04/11/2025 của Tổng công ty Điện lực TP. HCM về việc ban hành Quy định về công tác thiết kế dự án lưới điện có cấp điện áp đến 220kV trong Tổng công ty Điện lực Thành phố Hồ Chí Minh;</w:t>
      </w:r>
    </w:p>
    <w:p w:rsidR="009B4195" w:rsidRPr="00F44720" w:rsidRDefault="009B4195" w:rsidP="009B4195">
      <w:pPr>
        <w:spacing w:before="40" w:after="40"/>
        <w:ind w:firstLine="567"/>
        <w:rPr>
          <w:rFonts w:ascii="TimesNewRomanPSMT" w:hAnsi="TimesNewRomanPSMT"/>
          <w:szCs w:val="26"/>
          <w:lang w:val="fr-FR"/>
        </w:rPr>
      </w:pPr>
      <w:r w:rsidRPr="00F44720">
        <w:rPr>
          <w:rFonts w:ascii="TimesNewRomanPSMT" w:hAnsi="TimesNewRomanPSMT"/>
          <w:szCs w:val="26"/>
          <w:lang w:val="fr-FR"/>
        </w:rPr>
        <w:t xml:space="preserve">Căn cứ </w:t>
      </w:r>
      <w:bookmarkStart w:id="9" w:name="_Hlk207867578"/>
      <w:r w:rsidRPr="00F44720">
        <w:rPr>
          <w:rFonts w:ascii="TimesNewRomanPSMT" w:hAnsi="TimesNewRomanPSMT"/>
          <w:szCs w:val="26"/>
          <w:lang w:val="fr-FR"/>
        </w:rPr>
        <w:t>Quyết định số 423/QĐ-EVNHCMC, ngày 23/01/2024 của Tổng công ty Điện lực TP. HCM về việc phát hành đơn giá tính toán chỉnh định rơ le cấp điện áp ≤ 35kV do Trung tâm Điều độ Hệ thống điện thực hiện</w:t>
      </w:r>
      <w:bookmarkEnd w:id="9"/>
      <w:r w:rsidRPr="00F44720">
        <w:rPr>
          <w:rFonts w:ascii="TimesNewRomanPSMT" w:hAnsi="TimesNewRomanPSMT"/>
          <w:szCs w:val="26"/>
          <w:lang w:val="fr-FR"/>
        </w:rPr>
        <w:t>;</w:t>
      </w:r>
    </w:p>
    <w:p w:rsidR="00257059" w:rsidRPr="00F44720" w:rsidRDefault="00257059" w:rsidP="00257059">
      <w:pPr>
        <w:widowControl w:val="0"/>
        <w:tabs>
          <w:tab w:val="left" w:pos="567"/>
        </w:tabs>
        <w:spacing w:before="0" w:after="0" w:line="276" w:lineRule="auto"/>
        <w:contextualSpacing/>
        <w:rPr>
          <w:color w:val="auto"/>
          <w:szCs w:val="26"/>
          <w:lang w:val="af-ZA"/>
        </w:rPr>
      </w:pPr>
      <w:r w:rsidRPr="00F44720">
        <w:rPr>
          <w:rFonts w:ascii="TimesNewRomanPSMT" w:hAnsi="TimesNewRomanPSMT"/>
          <w:szCs w:val="26"/>
          <w:lang w:val="fr-FR"/>
        </w:rPr>
        <w:tab/>
        <w:t>Căn cứ</w:t>
      </w:r>
      <w:r w:rsidRPr="00F44720">
        <w:rPr>
          <w:color w:val="auto"/>
          <w:szCs w:val="26"/>
          <w:lang w:val="af-ZA"/>
        </w:rPr>
        <w:t xml:space="preserve"> Quyết định số 2451/QĐ-DVĐL ngày 02/04/2025 của Công ty Dịch vụ Điện lực TP.HCM về việc ban hành đơn giá thi công live – line năm 2025;</w:t>
      </w:r>
    </w:p>
    <w:p w:rsidR="00C520AF" w:rsidRPr="00F44720" w:rsidRDefault="00C520AF" w:rsidP="00C520AF">
      <w:pPr>
        <w:spacing w:before="40" w:after="40"/>
        <w:ind w:firstLine="567"/>
        <w:rPr>
          <w:rFonts w:ascii="TimesNewRomanPSMT" w:hAnsi="TimesNewRomanPSMT"/>
          <w:szCs w:val="26"/>
          <w:lang w:val="fr-FR"/>
        </w:rPr>
      </w:pPr>
      <w:r w:rsidRPr="00F44720">
        <w:rPr>
          <w:rFonts w:ascii="TimesNewRomanPSMT" w:hAnsi="TimesNewRomanPSMT"/>
          <w:szCs w:val="26"/>
          <w:lang w:val="fr-FR"/>
        </w:rPr>
        <w:t xml:space="preserve">Căn cứ Quyết định số </w:t>
      </w:r>
      <w:r w:rsidR="009B4195" w:rsidRPr="00F44720">
        <w:rPr>
          <w:rFonts w:ascii="TimesNewRomanPSMT" w:hAnsi="TimesNewRomanPSMT"/>
          <w:szCs w:val="26"/>
          <w:lang w:val="fr-FR"/>
        </w:rPr>
        <w:t xml:space="preserve">602/QĐ-ETC ngày 01/5/2025 </w:t>
      </w:r>
      <w:r w:rsidRPr="00F44720">
        <w:rPr>
          <w:rFonts w:ascii="TimesNewRomanPSMT" w:hAnsi="TimesNewRomanPSMT"/>
          <w:szCs w:val="26"/>
          <w:lang w:val="fr-FR"/>
        </w:rPr>
        <w:t>của Công ty Thí nghiệm điện lực TP.HCM về việc ban hành bộ định mức dự toán chuyên ngành thí nghiệm đường dây và trạm biến áp.</w:t>
      </w:r>
    </w:p>
    <w:p w:rsidR="00257059" w:rsidRPr="00F44720" w:rsidRDefault="00257059" w:rsidP="0010420E">
      <w:pPr>
        <w:spacing w:before="40" w:after="40"/>
        <w:ind w:firstLine="567"/>
        <w:rPr>
          <w:rFonts w:ascii="TimesNewRomanPSMT" w:hAnsi="TimesNewRomanPSMT"/>
          <w:szCs w:val="26"/>
          <w:lang w:val="fr-FR"/>
        </w:rPr>
      </w:pPr>
      <w:r w:rsidRPr="00F44720">
        <w:rPr>
          <w:rFonts w:ascii="TimesNewRomanPSMT" w:hAnsi="TimesNewRomanPSMT"/>
          <w:szCs w:val="26"/>
          <w:lang w:val="fr-FR"/>
        </w:rPr>
        <w:t>Căn cứ Văn bản số 2410/EVNHCMC-QLĐT ngày 13/6/2023 của Tổng công ty Điện lực TP.HCM về việc giải quyết kiến nghị về áp dụng định mức công tác bọc điểm hở,lắp thiết bị chống động vật trong thi công live line;</w:t>
      </w:r>
    </w:p>
    <w:p w:rsidR="00D8407F" w:rsidRPr="00F44720" w:rsidRDefault="00D8407F" w:rsidP="003A0986">
      <w:pPr>
        <w:spacing w:before="40" w:after="40"/>
        <w:ind w:firstLine="567"/>
        <w:rPr>
          <w:rFonts w:ascii="TimesNewRomanPSMT" w:hAnsi="TimesNewRomanPSMT"/>
          <w:szCs w:val="26"/>
          <w:lang w:val="fr-FR"/>
        </w:rPr>
      </w:pPr>
      <w:r w:rsidRPr="00F44720">
        <w:rPr>
          <w:rFonts w:ascii="TimesNewRomanPSMT" w:hAnsi="TimesNewRomanPSMT"/>
          <w:szCs w:val="26"/>
          <w:lang w:val="fr-FR"/>
        </w:rPr>
        <w:t>Căn cứ Phương án đầu tư số 940/PA-PCTP ngày 16/05/2025 dự án: “Kiện toàn lưới điện trung thế năm 2026 - Công ty Điện Lực Tân Phú” do Công ty Điện lực Tân Phú (nay là Công ty Điện lực Chợ Lớn) lập</w:t>
      </w:r>
      <w:r w:rsidR="003A0986" w:rsidRPr="00F44720">
        <w:rPr>
          <w:rFonts w:ascii="TimesNewRomanPSMT" w:hAnsi="TimesNewRomanPSMT"/>
          <w:szCs w:val="26"/>
          <w:lang w:val="fr-FR"/>
        </w:rPr>
        <w:t>;</w:t>
      </w:r>
    </w:p>
    <w:p w:rsidR="00D8407F" w:rsidRPr="00F44720" w:rsidRDefault="00D8407F" w:rsidP="00D8407F">
      <w:pPr>
        <w:widowControl w:val="0"/>
        <w:tabs>
          <w:tab w:val="left" w:pos="567"/>
        </w:tabs>
        <w:spacing w:before="0" w:after="0" w:line="276" w:lineRule="auto"/>
        <w:contextualSpacing/>
        <w:rPr>
          <w:color w:val="auto"/>
          <w:szCs w:val="26"/>
          <w:lang w:val="af-ZA"/>
        </w:rPr>
      </w:pPr>
      <w:r w:rsidRPr="00F44720">
        <w:rPr>
          <w:color w:val="auto"/>
          <w:szCs w:val="26"/>
          <w:lang w:val="af-ZA"/>
        </w:rPr>
        <w:tab/>
        <w:t>Căn cứ Hợp đồng Tư vấn khảo sát, lập BCKTKT và đánh giá HSDT phần không điện công trình “Tư vấn khảo sát, lập BCKTKT và đánh giá HSDT phần không điện công trình “Hoàn thiện, phát triển lưới điện trung thế quận Tân Phú năm 2026 và Kiện toàn lưới điện trung thế năm 2026 – Công ty Điện lực Tân Phú” số HD2500186076_2511111502 ngày 19/11/2025 giữa Công ty Điện lực Chợ Lớn và Công ty TNHH Tư vấn Xây dựng Điện và TM Hưng Phát;</w:t>
      </w:r>
    </w:p>
    <w:p w:rsidR="00D8407F" w:rsidRPr="00F44720" w:rsidRDefault="00D8407F" w:rsidP="00D8407F">
      <w:pPr>
        <w:widowControl w:val="0"/>
        <w:tabs>
          <w:tab w:val="left" w:pos="567"/>
        </w:tabs>
        <w:spacing w:before="0" w:after="0" w:line="276" w:lineRule="auto"/>
        <w:contextualSpacing/>
        <w:rPr>
          <w:color w:val="auto"/>
          <w:szCs w:val="26"/>
          <w:lang w:val="af-ZA"/>
        </w:rPr>
      </w:pPr>
      <w:r w:rsidRPr="00F44720">
        <w:rPr>
          <w:color w:val="auto"/>
          <w:szCs w:val="26"/>
          <w:lang w:val="af-ZA"/>
        </w:rPr>
        <w:tab/>
        <w:t>Căn cứ Nhiệm vụ khảo sát số 205/2025/HPECT ngày 20/11/2025 của công trình “Kiện toàn lưới điện trung thế năm 2026 - Công ty Điện Lực Tân Phú” do Công ty TNHH Tư vấn Xây dựng Điện và TM Hưng Phát lập và đã được Công ty Điện lực Chợ Lớn thông qua;</w:t>
      </w:r>
    </w:p>
    <w:p w:rsidR="00D8407F" w:rsidRPr="00F44720" w:rsidRDefault="00D8407F" w:rsidP="00D8407F">
      <w:pPr>
        <w:widowControl w:val="0"/>
        <w:tabs>
          <w:tab w:val="left" w:pos="567"/>
        </w:tabs>
        <w:spacing w:before="0" w:after="0" w:line="276" w:lineRule="auto"/>
        <w:contextualSpacing/>
        <w:rPr>
          <w:color w:val="auto"/>
          <w:szCs w:val="26"/>
          <w:lang w:val="af-ZA"/>
        </w:rPr>
      </w:pPr>
      <w:r w:rsidRPr="00F44720">
        <w:rPr>
          <w:color w:val="auto"/>
          <w:szCs w:val="26"/>
          <w:lang w:val="af-ZA"/>
        </w:rPr>
        <w:tab/>
        <w:t xml:space="preserve">Căn cứ Phương án kỹ thuật khảo sát số 206/2025/HPECT ngày 20/11/2025 của công trình “Kiện toàn lưới điện trung thế năm 2026 - Công ty Điện Lực Tân Phú” do Công ty TNHH Tư vấn Xây dựng Điện và TM Hưng Phát lập và đã được Công ty Điện lực Chợ Lớn thông qua;  </w:t>
      </w:r>
    </w:p>
    <w:p w:rsidR="003A0986" w:rsidRPr="00F44720" w:rsidRDefault="003A0986" w:rsidP="003A0986">
      <w:pPr>
        <w:widowControl w:val="0"/>
        <w:tabs>
          <w:tab w:val="left" w:pos="567"/>
        </w:tabs>
        <w:spacing w:before="0" w:after="0" w:line="276" w:lineRule="auto"/>
        <w:contextualSpacing/>
        <w:rPr>
          <w:color w:val="auto"/>
          <w:szCs w:val="26"/>
          <w:lang w:val="af-ZA"/>
        </w:rPr>
      </w:pPr>
      <w:r w:rsidRPr="00F44720">
        <w:rPr>
          <w:color w:val="auto"/>
          <w:szCs w:val="26"/>
          <w:lang w:val="af-ZA"/>
        </w:rPr>
        <w:tab/>
        <w:t xml:space="preserve">Căn cứ hồ sơ báo cáo khảo sát số 233/2025/HPECT ngày 04/12/2025 của công trình “Kiện toàn lưới điện trung thế năm 2026 - Công ty Điện Lực Tân Phú” do Công ty TNHH Tư vấn Xây dựng Điện và TM Hưng Phát lập và đã được Công ty Điện lực Chợ Lớn nghiệm thu;  </w:t>
      </w:r>
    </w:p>
    <w:p w:rsidR="003A0986" w:rsidRPr="00F44720" w:rsidRDefault="003A0986" w:rsidP="00D8407F">
      <w:pPr>
        <w:widowControl w:val="0"/>
        <w:tabs>
          <w:tab w:val="left" w:pos="567"/>
        </w:tabs>
        <w:spacing w:before="0" w:after="0" w:line="276" w:lineRule="auto"/>
        <w:contextualSpacing/>
        <w:rPr>
          <w:color w:val="auto"/>
          <w:szCs w:val="26"/>
          <w:lang w:val="af-ZA"/>
        </w:rPr>
      </w:pPr>
      <w:r w:rsidRPr="00F44720">
        <w:rPr>
          <w:color w:val="auto"/>
          <w:szCs w:val="26"/>
          <w:lang w:val="af-ZA"/>
        </w:rPr>
        <w:tab/>
        <w:t xml:space="preserve">Căn cứ hồ sơ báo cáo kinh tế kỹ thuật số 22/2026/HPECT ngày 26/01/2026 của công trình “Kiện toàn lưới điện trung thế năm 2026 - Công ty Điện Lực Tân Phú” do Công ty TNHH Tư vấn Xây dựng Điện và TM Hưng Phát lập và đã được Công ty Điện lực Chợ Lớn thống nhất qua văn bản số 187/KTAT ngày 26/01/2026;  </w:t>
      </w:r>
    </w:p>
    <w:p w:rsidR="0010420E" w:rsidRPr="00F44720" w:rsidRDefault="00813E74" w:rsidP="00813E74">
      <w:pPr>
        <w:spacing w:before="40" w:after="40"/>
        <w:ind w:firstLine="567"/>
        <w:rPr>
          <w:rFonts w:ascii="TimesNewRomanPSMT" w:hAnsi="TimesNewRomanPSMT"/>
          <w:szCs w:val="26"/>
          <w:lang w:val="fr-FR"/>
        </w:rPr>
      </w:pPr>
      <w:r w:rsidRPr="00F44720">
        <w:rPr>
          <w:rFonts w:ascii="TimesNewRomanPSMT" w:hAnsi="TimesNewRomanPSMT"/>
          <w:szCs w:val="26"/>
          <w:lang w:val="fr-FR"/>
        </w:rPr>
        <w:t xml:space="preserve">Căn cứ đơn giá theo bảng báo giá của các Công ty cấp VTTB (Đính kèm bảng báo giá của các Công ty) </w:t>
      </w:r>
    </w:p>
    <w:p w:rsidR="00B16991" w:rsidRPr="00F44720" w:rsidRDefault="008B11F0" w:rsidP="00B16991">
      <w:pPr>
        <w:spacing w:before="40" w:after="40"/>
        <w:ind w:firstLine="567"/>
        <w:rPr>
          <w:rFonts w:ascii="TimesNewRomanPSMT" w:hAnsi="TimesNewRomanPSMT"/>
          <w:szCs w:val="26"/>
          <w:lang w:val="fr-FR"/>
        </w:rPr>
      </w:pPr>
      <w:r w:rsidRPr="00F44720">
        <w:rPr>
          <w:rFonts w:ascii="TimesNewRomanPSMT" w:hAnsi="TimesNewRomanPSMT"/>
          <w:szCs w:val="26"/>
          <w:lang w:val="fr-FR"/>
        </w:rPr>
        <w:t xml:space="preserve">Căn cứ </w:t>
      </w:r>
      <w:r w:rsidR="00B16991" w:rsidRPr="00F44720">
        <w:rPr>
          <w:rFonts w:ascii="TimesNewRomanPSMT" w:hAnsi="TimesNewRomanPSMT"/>
          <w:szCs w:val="26"/>
          <w:lang w:val="fr-FR"/>
        </w:rPr>
        <w:t>giá của các hợp đồng mua sắm vật tư thiết bị trong nội bộ các Công ty Điện lực, Ban Quản lý dự án trực thuộc Tổng công ty Điện lực Tp.HCM.</w:t>
      </w:r>
    </w:p>
    <w:p w:rsidR="00B16991" w:rsidRPr="00F44720" w:rsidRDefault="00FA4F17" w:rsidP="009266D3">
      <w:pPr>
        <w:spacing w:before="40" w:after="40"/>
        <w:ind w:firstLine="567"/>
        <w:rPr>
          <w:rFonts w:ascii="TimesNewRomanPSMT" w:hAnsi="TimesNewRomanPSMT"/>
          <w:szCs w:val="26"/>
          <w:lang w:val="fr-FR"/>
        </w:rPr>
      </w:pPr>
      <w:r w:rsidRPr="00F44720">
        <w:rPr>
          <w:rFonts w:ascii="TimesNewRomanPSMT" w:hAnsi="TimesNewRomanPSMT"/>
          <w:szCs w:val="26"/>
          <w:lang w:val="fr-FR"/>
        </w:rPr>
        <w:t xml:space="preserve">Căn cứ </w:t>
      </w:r>
      <w:r w:rsidR="00240EA9" w:rsidRPr="00F44720">
        <w:rPr>
          <w:rFonts w:ascii="TimesNewRomanPSMT" w:hAnsi="TimesNewRomanPSMT"/>
          <w:szCs w:val="26"/>
          <w:lang w:val="fr-FR"/>
        </w:rPr>
        <w:t xml:space="preserve">đơn giá Sở xây dựng công văn số </w:t>
      </w:r>
      <w:r w:rsidR="002B4B1A" w:rsidRPr="00F44720">
        <w:rPr>
          <w:rFonts w:ascii="TimesNewRomanPSMT" w:hAnsi="TimesNewRomanPSMT"/>
          <w:szCs w:val="26"/>
          <w:lang w:val="fr-FR"/>
        </w:rPr>
        <w:t xml:space="preserve">20320/TB-SXD-KTVLXD ngày 17/12/2025 </w:t>
      </w:r>
      <w:r w:rsidRPr="00F44720">
        <w:rPr>
          <w:rFonts w:ascii="TimesNewRomanPSMT" w:hAnsi="TimesNewRomanPSMT"/>
          <w:szCs w:val="26"/>
          <w:lang w:val="fr-FR"/>
        </w:rPr>
        <w:t>về việc công bố giá vật liệu xây dựng trên địa bàn Tp.HCM</w:t>
      </w:r>
      <w:r w:rsidR="009266D3" w:rsidRPr="00F44720">
        <w:rPr>
          <w:rFonts w:ascii="TimesNewRomanPSMT" w:hAnsi="TimesNewRomanPSMT"/>
          <w:szCs w:val="26"/>
          <w:lang w:val="fr-FR"/>
        </w:rPr>
        <w:t>.</w:t>
      </w:r>
    </w:p>
    <w:p w:rsidR="001856DE" w:rsidRPr="00F44720" w:rsidRDefault="001856DE" w:rsidP="001856DE">
      <w:pPr>
        <w:pStyle w:val="Heading4"/>
        <w:rPr>
          <w:color w:val="000000" w:themeColor="text1"/>
        </w:rPr>
      </w:pPr>
      <w:bookmarkStart w:id="10" w:name="_Toc220682573"/>
      <w:r w:rsidRPr="00F44720">
        <w:rPr>
          <w:color w:val="000000" w:themeColor="text1"/>
        </w:rPr>
        <w:lastRenderedPageBreak/>
        <w:t>2. Dự toán.</w:t>
      </w:r>
      <w:bookmarkEnd w:id="6"/>
      <w:bookmarkEnd w:id="10"/>
      <w:r w:rsidRPr="00F44720">
        <w:rPr>
          <w:color w:val="000000" w:themeColor="text1"/>
        </w:rPr>
        <w:t xml:space="preserve">  </w:t>
      </w:r>
    </w:p>
    <w:p w:rsidR="001856DE" w:rsidRPr="00F44720" w:rsidRDefault="001856DE" w:rsidP="001856DE">
      <w:pPr>
        <w:widowControl w:val="0"/>
        <w:spacing w:before="40" w:after="120"/>
        <w:ind w:right="-86" w:firstLine="720"/>
        <w:rPr>
          <w:color w:val="000000" w:themeColor="text1"/>
          <w:szCs w:val="26"/>
        </w:rPr>
      </w:pPr>
      <w:r w:rsidRPr="00F44720">
        <w:rPr>
          <w:color w:val="000000" w:themeColor="text1"/>
          <w:szCs w:val="26"/>
        </w:rPr>
        <w:t xml:space="preserve">- Tổng mức đầu tư: </w:t>
      </w:r>
    </w:p>
    <w:tbl>
      <w:tblPr>
        <w:tblW w:w="9900" w:type="dxa"/>
        <w:tblInd w:w="-5" w:type="dxa"/>
        <w:tblLook w:val="04A0" w:firstRow="1" w:lastRow="0" w:firstColumn="1" w:lastColumn="0" w:noHBand="0" w:noVBand="1"/>
      </w:tblPr>
      <w:tblGrid>
        <w:gridCol w:w="670"/>
        <w:gridCol w:w="3346"/>
        <w:gridCol w:w="834"/>
        <w:gridCol w:w="1711"/>
        <w:gridCol w:w="1516"/>
        <w:gridCol w:w="1823"/>
      </w:tblGrid>
      <w:tr w:rsidR="00A249E5" w:rsidRPr="00F44720" w:rsidTr="00367865">
        <w:trPr>
          <w:trHeight w:val="630"/>
        </w:trPr>
        <w:tc>
          <w:tcPr>
            <w:tcW w:w="6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3431A" w:rsidRPr="00F44720" w:rsidRDefault="00A3431A" w:rsidP="00A3431A">
            <w:pPr>
              <w:spacing w:before="0" w:after="0"/>
              <w:jc w:val="center"/>
              <w:rPr>
                <w:b/>
                <w:bCs/>
                <w:color w:val="auto"/>
                <w:sz w:val="24"/>
                <w:szCs w:val="24"/>
              </w:rPr>
            </w:pPr>
            <w:bookmarkStart w:id="11" w:name="_Toc9954086"/>
            <w:r w:rsidRPr="00F44720">
              <w:rPr>
                <w:b/>
                <w:bCs/>
                <w:color w:val="auto"/>
                <w:sz w:val="24"/>
                <w:szCs w:val="24"/>
              </w:rPr>
              <w:t>STT</w:t>
            </w:r>
          </w:p>
        </w:tc>
        <w:tc>
          <w:tcPr>
            <w:tcW w:w="3346" w:type="dxa"/>
            <w:tcBorders>
              <w:top w:val="single" w:sz="4" w:space="0" w:color="auto"/>
              <w:left w:val="nil"/>
              <w:bottom w:val="single" w:sz="4" w:space="0" w:color="auto"/>
              <w:right w:val="single" w:sz="4" w:space="0" w:color="auto"/>
            </w:tcBorders>
            <w:shd w:val="clear" w:color="000000" w:fill="FFFFFF"/>
            <w:vAlign w:val="center"/>
            <w:hideMark/>
          </w:tcPr>
          <w:p w:rsidR="00A3431A" w:rsidRPr="00F44720" w:rsidRDefault="00A3431A" w:rsidP="00A3431A">
            <w:pPr>
              <w:spacing w:before="0" w:after="0"/>
              <w:jc w:val="center"/>
              <w:rPr>
                <w:b/>
                <w:bCs/>
                <w:color w:val="auto"/>
                <w:sz w:val="24"/>
                <w:szCs w:val="24"/>
              </w:rPr>
            </w:pPr>
            <w:r w:rsidRPr="00F44720">
              <w:rPr>
                <w:b/>
                <w:bCs/>
                <w:color w:val="auto"/>
                <w:sz w:val="24"/>
                <w:szCs w:val="24"/>
              </w:rPr>
              <w:t>Nội dung chi phí</w:t>
            </w:r>
          </w:p>
        </w:tc>
        <w:tc>
          <w:tcPr>
            <w:tcW w:w="834" w:type="dxa"/>
            <w:tcBorders>
              <w:top w:val="single" w:sz="4" w:space="0" w:color="auto"/>
              <w:left w:val="nil"/>
              <w:bottom w:val="single" w:sz="4" w:space="0" w:color="auto"/>
              <w:right w:val="single" w:sz="4" w:space="0" w:color="auto"/>
            </w:tcBorders>
            <w:shd w:val="clear" w:color="000000" w:fill="FFFFFF"/>
            <w:vAlign w:val="center"/>
            <w:hideMark/>
          </w:tcPr>
          <w:p w:rsidR="00A3431A" w:rsidRPr="00F44720" w:rsidRDefault="00A3431A" w:rsidP="00A3431A">
            <w:pPr>
              <w:spacing w:before="0" w:after="0"/>
              <w:jc w:val="center"/>
              <w:rPr>
                <w:b/>
                <w:bCs/>
                <w:color w:val="auto"/>
                <w:sz w:val="24"/>
                <w:szCs w:val="24"/>
              </w:rPr>
            </w:pPr>
            <w:r w:rsidRPr="00F44720">
              <w:rPr>
                <w:b/>
                <w:bCs/>
                <w:color w:val="auto"/>
                <w:sz w:val="24"/>
                <w:szCs w:val="24"/>
              </w:rPr>
              <w:t>Ký hiệu</w:t>
            </w:r>
          </w:p>
        </w:tc>
        <w:tc>
          <w:tcPr>
            <w:tcW w:w="1711" w:type="dxa"/>
            <w:tcBorders>
              <w:top w:val="single" w:sz="4" w:space="0" w:color="auto"/>
              <w:left w:val="nil"/>
              <w:bottom w:val="single" w:sz="4" w:space="0" w:color="auto"/>
              <w:right w:val="single" w:sz="4" w:space="0" w:color="auto"/>
            </w:tcBorders>
            <w:shd w:val="clear" w:color="000000" w:fill="FFFFFF"/>
            <w:vAlign w:val="center"/>
            <w:hideMark/>
          </w:tcPr>
          <w:p w:rsidR="00A3431A" w:rsidRPr="00F44720" w:rsidRDefault="00A3431A" w:rsidP="00A3431A">
            <w:pPr>
              <w:spacing w:before="0" w:after="0"/>
              <w:jc w:val="center"/>
              <w:rPr>
                <w:b/>
                <w:bCs/>
                <w:color w:val="auto"/>
                <w:sz w:val="24"/>
                <w:szCs w:val="24"/>
              </w:rPr>
            </w:pPr>
            <w:r w:rsidRPr="00F44720">
              <w:rPr>
                <w:b/>
                <w:bCs/>
                <w:color w:val="auto"/>
                <w:sz w:val="24"/>
                <w:szCs w:val="24"/>
              </w:rPr>
              <w:t>Chi phí</w:t>
            </w:r>
            <w:r w:rsidRPr="00F44720">
              <w:rPr>
                <w:b/>
                <w:bCs/>
                <w:color w:val="auto"/>
                <w:sz w:val="24"/>
                <w:szCs w:val="24"/>
              </w:rPr>
              <w:br/>
              <w:t>trước thuế</w:t>
            </w:r>
          </w:p>
        </w:tc>
        <w:tc>
          <w:tcPr>
            <w:tcW w:w="1516" w:type="dxa"/>
            <w:tcBorders>
              <w:top w:val="single" w:sz="4" w:space="0" w:color="auto"/>
              <w:left w:val="nil"/>
              <w:bottom w:val="single" w:sz="4" w:space="0" w:color="auto"/>
              <w:right w:val="single" w:sz="4" w:space="0" w:color="auto"/>
            </w:tcBorders>
            <w:shd w:val="clear" w:color="000000" w:fill="FFFFFF"/>
            <w:vAlign w:val="center"/>
            <w:hideMark/>
          </w:tcPr>
          <w:p w:rsidR="00A3431A" w:rsidRPr="00F44720" w:rsidRDefault="00A3431A" w:rsidP="00A3431A">
            <w:pPr>
              <w:spacing w:before="0" w:after="0"/>
              <w:jc w:val="center"/>
              <w:rPr>
                <w:b/>
                <w:bCs/>
                <w:color w:val="auto"/>
                <w:sz w:val="24"/>
                <w:szCs w:val="24"/>
              </w:rPr>
            </w:pPr>
            <w:r w:rsidRPr="00F44720">
              <w:rPr>
                <w:b/>
                <w:bCs/>
                <w:color w:val="auto"/>
                <w:sz w:val="24"/>
                <w:szCs w:val="24"/>
              </w:rPr>
              <w:t>Thuế giá trị</w:t>
            </w:r>
            <w:r w:rsidRPr="00F44720">
              <w:rPr>
                <w:b/>
                <w:bCs/>
                <w:color w:val="auto"/>
                <w:sz w:val="24"/>
                <w:szCs w:val="24"/>
              </w:rPr>
              <w:br/>
              <w:t>gia tăng</w:t>
            </w:r>
          </w:p>
        </w:tc>
        <w:tc>
          <w:tcPr>
            <w:tcW w:w="1823" w:type="dxa"/>
            <w:tcBorders>
              <w:top w:val="single" w:sz="4" w:space="0" w:color="auto"/>
              <w:left w:val="nil"/>
              <w:bottom w:val="single" w:sz="4" w:space="0" w:color="auto"/>
              <w:right w:val="single" w:sz="4" w:space="0" w:color="auto"/>
            </w:tcBorders>
            <w:shd w:val="clear" w:color="000000" w:fill="FFFFFF"/>
            <w:vAlign w:val="center"/>
            <w:hideMark/>
          </w:tcPr>
          <w:p w:rsidR="00A3431A" w:rsidRPr="00F44720" w:rsidRDefault="00A3431A" w:rsidP="00A3431A">
            <w:pPr>
              <w:spacing w:before="0" w:after="0"/>
              <w:jc w:val="center"/>
              <w:rPr>
                <w:b/>
                <w:bCs/>
                <w:color w:val="auto"/>
                <w:sz w:val="24"/>
                <w:szCs w:val="24"/>
              </w:rPr>
            </w:pPr>
            <w:r w:rsidRPr="00F44720">
              <w:rPr>
                <w:b/>
                <w:bCs/>
                <w:color w:val="auto"/>
                <w:sz w:val="24"/>
                <w:szCs w:val="24"/>
              </w:rPr>
              <w:t>Chi phí</w:t>
            </w:r>
            <w:r w:rsidRPr="00F44720">
              <w:rPr>
                <w:b/>
                <w:bCs/>
                <w:color w:val="auto"/>
                <w:sz w:val="24"/>
                <w:szCs w:val="24"/>
              </w:rPr>
              <w:br/>
              <w:t>sau thuế</w:t>
            </w:r>
          </w:p>
        </w:tc>
      </w:tr>
      <w:tr w:rsidR="00A249E5" w:rsidRPr="00F44720" w:rsidTr="00367865">
        <w:trPr>
          <w:trHeight w:val="315"/>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A3431A" w:rsidRPr="00F44720" w:rsidRDefault="00A3431A" w:rsidP="00A3431A">
            <w:pPr>
              <w:spacing w:before="0" w:after="0"/>
              <w:jc w:val="center"/>
              <w:rPr>
                <w:b/>
                <w:bCs/>
                <w:color w:val="auto"/>
                <w:sz w:val="24"/>
                <w:szCs w:val="24"/>
              </w:rPr>
            </w:pPr>
            <w:r w:rsidRPr="00F44720">
              <w:rPr>
                <w:b/>
                <w:bCs/>
                <w:color w:val="auto"/>
                <w:sz w:val="24"/>
                <w:szCs w:val="24"/>
              </w:rPr>
              <w:t>[1]</w:t>
            </w:r>
          </w:p>
        </w:tc>
        <w:tc>
          <w:tcPr>
            <w:tcW w:w="3346" w:type="dxa"/>
            <w:tcBorders>
              <w:top w:val="nil"/>
              <w:left w:val="nil"/>
              <w:bottom w:val="single" w:sz="4" w:space="0" w:color="auto"/>
              <w:right w:val="single" w:sz="4" w:space="0" w:color="auto"/>
            </w:tcBorders>
            <w:shd w:val="clear" w:color="000000" w:fill="FFFFFF"/>
            <w:vAlign w:val="center"/>
            <w:hideMark/>
          </w:tcPr>
          <w:p w:rsidR="00A3431A" w:rsidRPr="00F44720" w:rsidRDefault="00A3431A" w:rsidP="00A3431A">
            <w:pPr>
              <w:spacing w:before="0" w:after="0"/>
              <w:jc w:val="center"/>
              <w:rPr>
                <w:b/>
                <w:bCs/>
                <w:color w:val="auto"/>
                <w:sz w:val="24"/>
                <w:szCs w:val="24"/>
              </w:rPr>
            </w:pPr>
            <w:r w:rsidRPr="00F44720">
              <w:rPr>
                <w:b/>
                <w:bCs/>
                <w:color w:val="auto"/>
                <w:sz w:val="24"/>
                <w:szCs w:val="24"/>
              </w:rPr>
              <w:t>[2]</w:t>
            </w:r>
          </w:p>
        </w:tc>
        <w:tc>
          <w:tcPr>
            <w:tcW w:w="834" w:type="dxa"/>
            <w:tcBorders>
              <w:top w:val="nil"/>
              <w:left w:val="nil"/>
              <w:bottom w:val="single" w:sz="4" w:space="0" w:color="auto"/>
              <w:right w:val="single" w:sz="4" w:space="0" w:color="auto"/>
            </w:tcBorders>
            <w:shd w:val="clear" w:color="000000" w:fill="FFFFFF"/>
            <w:vAlign w:val="center"/>
            <w:hideMark/>
          </w:tcPr>
          <w:p w:rsidR="00A3431A" w:rsidRPr="00F44720" w:rsidRDefault="00A3431A" w:rsidP="00A3431A">
            <w:pPr>
              <w:spacing w:before="0" w:after="0"/>
              <w:jc w:val="center"/>
              <w:rPr>
                <w:b/>
                <w:bCs/>
                <w:color w:val="auto"/>
                <w:sz w:val="24"/>
                <w:szCs w:val="24"/>
              </w:rPr>
            </w:pPr>
            <w:r w:rsidRPr="00F44720">
              <w:rPr>
                <w:b/>
                <w:bCs/>
                <w:color w:val="auto"/>
                <w:sz w:val="24"/>
                <w:szCs w:val="24"/>
              </w:rPr>
              <w:t>(3)</w:t>
            </w:r>
          </w:p>
        </w:tc>
        <w:tc>
          <w:tcPr>
            <w:tcW w:w="1711" w:type="dxa"/>
            <w:tcBorders>
              <w:top w:val="nil"/>
              <w:left w:val="nil"/>
              <w:bottom w:val="single" w:sz="4" w:space="0" w:color="auto"/>
              <w:right w:val="single" w:sz="4" w:space="0" w:color="auto"/>
            </w:tcBorders>
            <w:shd w:val="clear" w:color="000000" w:fill="FFFFFF"/>
            <w:vAlign w:val="center"/>
            <w:hideMark/>
          </w:tcPr>
          <w:p w:rsidR="00A3431A" w:rsidRPr="00F44720" w:rsidRDefault="00A3431A" w:rsidP="00A3431A">
            <w:pPr>
              <w:spacing w:before="0" w:after="0"/>
              <w:jc w:val="center"/>
              <w:rPr>
                <w:b/>
                <w:bCs/>
                <w:color w:val="auto"/>
                <w:sz w:val="24"/>
                <w:szCs w:val="24"/>
              </w:rPr>
            </w:pPr>
            <w:r w:rsidRPr="00F44720">
              <w:rPr>
                <w:b/>
                <w:bCs/>
                <w:color w:val="auto"/>
                <w:sz w:val="24"/>
                <w:szCs w:val="24"/>
              </w:rPr>
              <w:t>[3]</w:t>
            </w:r>
          </w:p>
        </w:tc>
        <w:tc>
          <w:tcPr>
            <w:tcW w:w="1516" w:type="dxa"/>
            <w:tcBorders>
              <w:top w:val="nil"/>
              <w:left w:val="nil"/>
              <w:bottom w:val="single" w:sz="4" w:space="0" w:color="auto"/>
              <w:right w:val="single" w:sz="4" w:space="0" w:color="auto"/>
            </w:tcBorders>
            <w:shd w:val="clear" w:color="000000" w:fill="FFFFFF"/>
            <w:vAlign w:val="center"/>
            <w:hideMark/>
          </w:tcPr>
          <w:p w:rsidR="00A3431A" w:rsidRPr="00F44720" w:rsidRDefault="00A3431A" w:rsidP="00A3431A">
            <w:pPr>
              <w:spacing w:before="0" w:after="0"/>
              <w:jc w:val="center"/>
              <w:rPr>
                <w:b/>
                <w:bCs/>
                <w:color w:val="auto"/>
                <w:sz w:val="24"/>
                <w:szCs w:val="24"/>
              </w:rPr>
            </w:pPr>
            <w:r w:rsidRPr="00F44720">
              <w:rPr>
                <w:b/>
                <w:bCs/>
                <w:color w:val="auto"/>
                <w:sz w:val="24"/>
                <w:szCs w:val="24"/>
              </w:rPr>
              <w:t>[4]</w:t>
            </w:r>
          </w:p>
        </w:tc>
        <w:tc>
          <w:tcPr>
            <w:tcW w:w="1823" w:type="dxa"/>
            <w:tcBorders>
              <w:top w:val="nil"/>
              <w:left w:val="nil"/>
              <w:bottom w:val="single" w:sz="4" w:space="0" w:color="auto"/>
              <w:right w:val="single" w:sz="4" w:space="0" w:color="auto"/>
            </w:tcBorders>
            <w:shd w:val="clear" w:color="000000" w:fill="FFFFFF"/>
            <w:vAlign w:val="center"/>
            <w:hideMark/>
          </w:tcPr>
          <w:p w:rsidR="00A3431A" w:rsidRPr="00F44720" w:rsidRDefault="00A3431A" w:rsidP="00A3431A">
            <w:pPr>
              <w:spacing w:before="0" w:after="0"/>
              <w:jc w:val="center"/>
              <w:rPr>
                <w:b/>
                <w:bCs/>
                <w:color w:val="auto"/>
                <w:sz w:val="24"/>
                <w:szCs w:val="24"/>
              </w:rPr>
            </w:pPr>
            <w:r w:rsidRPr="00F44720">
              <w:rPr>
                <w:b/>
                <w:bCs/>
                <w:color w:val="auto"/>
                <w:sz w:val="24"/>
                <w:szCs w:val="24"/>
              </w:rPr>
              <w:t>[5]</w:t>
            </w:r>
          </w:p>
        </w:tc>
      </w:tr>
      <w:tr w:rsidR="00367865" w:rsidRPr="00F44720" w:rsidTr="00367865">
        <w:trPr>
          <w:trHeight w:val="375"/>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367865" w:rsidRPr="00F44720" w:rsidRDefault="00367865" w:rsidP="00367865">
            <w:pPr>
              <w:spacing w:before="0" w:after="0"/>
              <w:jc w:val="center"/>
              <w:rPr>
                <w:bCs/>
                <w:color w:val="auto"/>
                <w:sz w:val="24"/>
                <w:szCs w:val="24"/>
              </w:rPr>
            </w:pPr>
            <w:r w:rsidRPr="00F44720">
              <w:rPr>
                <w:bCs/>
                <w:color w:val="auto"/>
                <w:sz w:val="24"/>
                <w:szCs w:val="24"/>
              </w:rPr>
              <w:t>1</w:t>
            </w:r>
          </w:p>
        </w:tc>
        <w:tc>
          <w:tcPr>
            <w:tcW w:w="3346" w:type="dxa"/>
            <w:tcBorders>
              <w:top w:val="nil"/>
              <w:left w:val="nil"/>
              <w:bottom w:val="single" w:sz="4" w:space="0" w:color="auto"/>
              <w:right w:val="single" w:sz="4" w:space="0" w:color="auto"/>
            </w:tcBorders>
            <w:shd w:val="clear" w:color="000000" w:fill="FFFFFF"/>
            <w:vAlign w:val="center"/>
            <w:hideMark/>
          </w:tcPr>
          <w:p w:rsidR="00367865" w:rsidRPr="00F44720" w:rsidRDefault="00367865" w:rsidP="00367865">
            <w:pPr>
              <w:spacing w:before="0" w:after="0"/>
              <w:jc w:val="left"/>
              <w:rPr>
                <w:bCs/>
                <w:color w:val="auto"/>
                <w:sz w:val="24"/>
                <w:szCs w:val="24"/>
              </w:rPr>
            </w:pPr>
            <w:r w:rsidRPr="00F44720">
              <w:rPr>
                <w:bCs/>
                <w:color w:val="auto"/>
                <w:sz w:val="24"/>
                <w:szCs w:val="24"/>
              </w:rPr>
              <w:t>Chi phí xây dựng</w:t>
            </w:r>
          </w:p>
        </w:tc>
        <w:tc>
          <w:tcPr>
            <w:tcW w:w="834" w:type="dxa"/>
            <w:tcBorders>
              <w:top w:val="nil"/>
              <w:left w:val="nil"/>
              <w:bottom w:val="single" w:sz="4" w:space="0" w:color="auto"/>
              <w:right w:val="single" w:sz="4" w:space="0" w:color="auto"/>
            </w:tcBorders>
            <w:shd w:val="clear" w:color="000000" w:fill="FFFFFF"/>
            <w:vAlign w:val="center"/>
            <w:hideMark/>
          </w:tcPr>
          <w:p w:rsidR="00367865" w:rsidRPr="00F44720" w:rsidRDefault="00367865" w:rsidP="00367865">
            <w:pPr>
              <w:spacing w:before="0" w:after="0"/>
              <w:jc w:val="center"/>
              <w:rPr>
                <w:color w:val="auto"/>
                <w:sz w:val="24"/>
                <w:szCs w:val="24"/>
              </w:rPr>
            </w:pPr>
            <w:r w:rsidRPr="00F44720">
              <w:rPr>
                <w:color w:val="auto"/>
                <w:sz w:val="24"/>
                <w:szCs w:val="24"/>
              </w:rPr>
              <w:t>G</w:t>
            </w:r>
            <w:r w:rsidRPr="00F44720">
              <w:rPr>
                <w:color w:val="auto"/>
                <w:sz w:val="24"/>
                <w:szCs w:val="24"/>
                <w:vertAlign w:val="subscript"/>
              </w:rPr>
              <w:t>XD</w:t>
            </w:r>
          </w:p>
        </w:tc>
        <w:tc>
          <w:tcPr>
            <w:tcW w:w="1711" w:type="dxa"/>
            <w:tcBorders>
              <w:top w:val="nil"/>
              <w:left w:val="nil"/>
              <w:bottom w:val="single" w:sz="4" w:space="0" w:color="auto"/>
              <w:right w:val="single" w:sz="4" w:space="0" w:color="auto"/>
            </w:tcBorders>
            <w:shd w:val="clear" w:color="000000" w:fill="FFFFFF"/>
            <w:hideMark/>
          </w:tcPr>
          <w:p w:rsidR="00367865" w:rsidRPr="0040109D" w:rsidRDefault="00367865" w:rsidP="00367865">
            <w:pPr>
              <w:jc w:val="right"/>
            </w:pPr>
            <w:r w:rsidRPr="0040109D">
              <w:t>3.518.316.009</w:t>
            </w:r>
          </w:p>
        </w:tc>
        <w:tc>
          <w:tcPr>
            <w:tcW w:w="1516" w:type="dxa"/>
            <w:tcBorders>
              <w:top w:val="nil"/>
              <w:left w:val="nil"/>
              <w:bottom w:val="single" w:sz="4" w:space="0" w:color="auto"/>
              <w:right w:val="single" w:sz="4" w:space="0" w:color="auto"/>
            </w:tcBorders>
            <w:shd w:val="clear" w:color="000000" w:fill="FFFFFF"/>
            <w:hideMark/>
          </w:tcPr>
          <w:p w:rsidR="00367865" w:rsidRPr="0040109D" w:rsidRDefault="00367865" w:rsidP="00367865">
            <w:pPr>
              <w:jc w:val="right"/>
            </w:pPr>
            <w:r w:rsidRPr="0040109D">
              <w:t>281.465.281</w:t>
            </w:r>
          </w:p>
        </w:tc>
        <w:tc>
          <w:tcPr>
            <w:tcW w:w="1823" w:type="dxa"/>
            <w:tcBorders>
              <w:top w:val="nil"/>
              <w:left w:val="nil"/>
              <w:bottom w:val="single" w:sz="4" w:space="0" w:color="auto"/>
              <w:right w:val="single" w:sz="4" w:space="0" w:color="auto"/>
            </w:tcBorders>
            <w:shd w:val="clear" w:color="000000" w:fill="FFFFFF"/>
            <w:hideMark/>
          </w:tcPr>
          <w:p w:rsidR="00367865" w:rsidRPr="0040109D" w:rsidRDefault="00367865" w:rsidP="00367865">
            <w:pPr>
              <w:jc w:val="right"/>
            </w:pPr>
            <w:r w:rsidRPr="0040109D">
              <w:t>3.799.781.290</w:t>
            </w:r>
          </w:p>
        </w:tc>
      </w:tr>
      <w:tr w:rsidR="00367865" w:rsidRPr="00F44720" w:rsidTr="00367865">
        <w:trPr>
          <w:trHeight w:val="375"/>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367865" w:rsidRPr="00F44720" w:rsidRDefault="00367865" w:rsidP="00367865">
            <w:pPr>
              <w:spacing w:before="0" w:after="0"/>
              <w:jc w:val="center"/>
              <w:rPr>
                <w:bCs/>
                <w:color w:val="auto"/>
                <w:sz w:val="24"/>
                <w:szCs w:val="24"/>
              </w:rPr>
            </w:pPr>
            <w:r w:rsidRPr="00F44720">
              <w:rPr>
                <w:bCs/>
                <w:color w:val="auto"/>
                <w:sz w:val="24"/>
                <w:szCs w:val="24"/>
              </w:rPr>
              <w:t>2</w:t>
            </w:r>
          </w:p>
        </w:tc>
        <w:tc>
          <w:tcPr>
            <w:tcW w:w="3346" w:type="dxa"/>
            <w:tcBorders>
              <w:top w:val="nil"/>
              <w:left w:val="nil"/>
              <w:bottom w:val="single" w:sz="4" w:space="0" w:color="auto"/>
              <w:right w:val="single" w:sz="4" w:space="0" w:color="auto"/>
            </w:tcBorders>
            <w:shd w:val="clear" w:color="000000" w:fill="FFFFFF"/>
            <w:vAlign w:val="center"/>
            <w:hideMark/>
          </w:tcPr>
          <w:p w:rsidR="00367865" w:rsidRPr="00F44720" w:rsidRDefault="00367865" w:rsidP="00367865">
            <w:pPr>
              <w:spacing w:before="0" w:after="0"/>
              <w:jc w:val="left"/>
              <w:rPr>
                <w:bCs/>
                <w:color w:val="auto"/>
                <w:sz w:val="24"/>
                <w:szCs w:val="24"/>
              </w:rPr>
            </w:pPr>
            <w:r w:rsidRPr="00F44720">
              <w:rPr>
                <w:bCs/>
                <w:color w:val="auto"/>
                <w:sz w:val="24"/>
                <w:szCs w:val="24"/>
              </w:rPr>
              <w:t>Chi phí thiết bị</w:t>
            </w:r>
          </w:p>
        </w:tc>
        <w:tc>
          <w:tcPr>
            <w:tcW w:w="834" w:type="dxa"/>
            <w:tcBorders>
              <w:top w:val="nil"/>
              <w:left w:val="nil"/>
              <w:bottom w:val="single" w:sz="4" w:space="0" w:color="auto"/>
              <w:right w:val="single" w:sz="4" w:space="0" w:color="auto"/>
            </w:tcBorders>
            <w:shd w:val="clear" w:color="000000" w:fill="FFFFFF"/>
            <w:vAlign w:val="center"/>
            <w:hideMark/>
          </w:tcPr>
          <w:p w:rsidR="00367865" w:rsidRPr="00F44720" w:rsidRDefault="00367865" w:rsidP="00367865">
            <w:pPr>
              <w:spacing w:before="0" w:after="0"/>
              <w:jc w:val="center"/>
              <w:rPr>
                <w:color w:val="auto"/>
                <w:sz w:val="24"/>
                <w:szCs w:val="24"/>
              </w:rPr>
            </w:pPr>
            <w:r w:rsidRPr="00F44720">
              <w:rPr>
                <w:color w:val="auto"/>
                <w:sz w:val="24"/>
                <w:szCs w:val="24"/>
              </w:rPr>
              <w:t>G</w:t>
            </w:r>
            <w:r w:rsidRPr="00F44720">
              <w:rPr>
                <w:color w:val="auto"/>
                <w:sz w:val="24"/>
                <w:szCs w:val="24"/>
                <w:vertAlign w:val="subscript"/>
              </w:rPr>
              <w:t>TB</w:t>
            </w:r>
          </w:p>
        </w:tc>
        <w:tc>
          <w:tcPr>
            <w:tcW w:w="1711" w:type="dxa"/>
            <w:tcBorders>
              <w:top w:val="nil"/>
              <w:left w:val="nil"/>
              <w:bottom w:val="single" w:sz="4" w:space="0" w:color="auto"/>
              <w:right w:val="single" w:sz="4" w:space="0" w:color="auto"/>
            </w:tcBorders>
            <w:shd w:val="clear" w:color="000000" w:fill="FFFFFF"/>
            <w:hideMark/>
          </w:tcPr>
          <w:p w:rsidR="00367865" w:rsidRPr="0040109D" w:rsidRDefault="00367865" w:rsidP="00367865">
            <w:pPr>
              <w:jc w:val="right"/>
            </w:pPr>
            <w:r w:rsidRPr="0040109D">
              <w:t>154.370.198</w:t>
            </w:r>
          </w:p>
        </w:tc>
        <w:tc>
          <w:tcPr>
            <w:tcW w:w="1516" w:type="dxa"/>
            <w:tcBorders>
              <w:top w:val="nil"/>
              <w:left w:val="nil"/>
              <w:bottom w:val="single" w:sz="4" w:space="0" w:color="auto"/>
              <w:right w:val="single" w:sz="4" w:space="0" w:color="auto"/>
            </w:tcBorders>
            <w:shd w:val="clear" w:color="000000" w:fill="FFFFFF"/>
            <w:hideMark/>
          </w:tcPr>
          <w:p w:rsidR="00367865" w:rsidRPr="0040109D" w:rsidRDefault="00367865" w:rsidP="00367865">
            <w:pPr>
              <w:jc w:val="right"/>
            </w:pPr>
            <w:r w:rsidRPr="0040109D">
              <w:t>12.349.616</w:t>
            </w:r>
          </w:p>
        </w:tc>
        <w:tc>
          <w:tcPr>
            <w:tcW w:w="1823" w:type="dxa"/>
            <w:tcBorders>
              <w:top w:val="nil"/>
              <w:left w:val="nil"/>
              <w:bottom w:val="single" w:sz="4" w:space="0" w:color="auto"/>
              <w:right w:val="single" w:sz="4" w:space="0" w:color="auto"/>
            </w:tcBorders>
            <w:shd w:val="clear" w:color="000000" w:fill="FFFFFF"/>
            <w:hideMark/>
          </w:tcPr>
          <w:p w:rsidR="00367865" w:rsidRPr="0040109D" w:rsidRDefault="00367865" w:rsidP="00367865">
            <w:pPr>
              <w:jc w:val="right"/>
            </w:pPr>
            <w:r w:rsidRPr="0040109D">
              <w:t>166.719.814</w:t>
            </w:r>
          </w:p>
        </w:tc>
      </w:tr>
      <w:tr w:rsidR="00367865" w:rsidRPr="00F44720" w:rsidTr="00367865">
        <w:trPr>
          <w:trHeight w:val="375"/>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367865" w:rsidRPr="00F44720" w:rsidRDefault="00367865" w:rsidP="00367865">
            <w:pPr>
              <w:spacing w:before="0" w:after="0"/>
              <w:jc w:val="center"/>
              <w:rPr>
                <w:bCs/>
                <w:color w:val="auto"/>
                <w:sz w:val="24"/>
                <w:szCs w:val="24"/>
              </w:rPr>
            </w:pPr>
            <w:r w:rsidRPr="00F44720">
              <w:rPr>
                <w:bCs/>
                <w:color w:val="auto"/>
                <w:sz w:val="24"/>
                <w:szCs w:val="24"/>
              </w:rPr>
              <w:t>3</w:t>
            </w:r>
          </w:p>
        </w:tc>
        <w:tc>
          <w:tcPr>
            <w:tcW w:w="3346" w:type="dxa"/>
            <w:tcBorders>
              <w:top w:val="nil"/>
              <w:left w:val="nil"/>
              <w:bottom w:val="single" w:sz="4" w:space="0" w:color="auto"/>
              <w:right w:val="single" w:sz="4" w:space="0" w:color="auto"/>
            </w:tcBorders>
            <w:shd w:val="clear" w:color="000000" w:fill="FFFFFF"/>
            <w:vAlign w:val="center"/>
            <w:hideMark/>
          </w:tcPr>
          <w:p w:rsidR="00367865" w:rsidRPr="00F44720" w:rsidRDefault="00367865" w:rsidP="00367865">
            <w:pPr>
              <w:spacing w:before="0" w:after="0"/>
              <w:jc w:val="left"/>
              <w:rPr>
                <w:bCs/>
                <w:color w:val="auto"/>
                <w:sz w:val="24"/>
                <w:szCs w:val="24"/>
              </w:rPr>
            </w:pPr>
            <w:r w:rsidRPr="00F44720">
              <w:rPr>
                <w:bCs/>
                <w:color w:val="auto"/>
                <w:sz w:val="24"/>
                <w:szCs w:val="24"/>
              </w:rPr>
              <w:t>Chi phí quản lý dự án</w:t>
            </w:r>
          </w:p>
        </w:tc>
        <w:tc>
          <w:tcPr>
            <w:tcW w:w="834" w:type="dxa"/>
            <w:tcBorders>
              <w:top w:val="nil"/>
              <w:left w:val="nil"/>
              <w:bottom w:val="single" w:sz="4" w:space="0" w:color="auto"/>
              <w:right w:val="single" w:sz="4" w:space="0" w:color="auto"/>
            </w:tcBorders>
            <w:shd w:val="clear" w:color="000000" w:fill="FFFFFF"/>
            <w:vAlign w:val="center"/>
            <w:hideMark/>
          </w:tcPr>
          <w:p w:rsidR="00367865" w:rsidRPr="00F44720" w:rsidRDefault="00367865" w:rsidP="00367865">
            <w:pPr>
              <w:spacing w:before="0" w:after="0"/>
              <w:jc w:val="center"/>
              <w:rPr>
                <w:color w:val="auto"/>
                <w:sz w:val="24"/>
                <w:szCs w:val="24"/>
              </w:rPr>
            </w:pPr>
            <w:r w:rsidRPr="00F44720">
              <w:rPr>
                <w:color w:val="auto"/>
                <w:sz w:val="24"/>
                <w:szCs w:val="24"/>
              </w:rPr>
              <w:t>G</w:t>
            </w:r>
            <w:r w:rsidRPr="00F44720">
              <w:rPr>
                <w:color w:val="auto"/>
                <w:sz w:val="24"/>
                <w:szCs w:val="24"/>
                <w:vertAlign w:val="subscript"/>
              </w:rPr>
              <w:t>QLDA</w:t>
            </w:r>
          </w:p>
        </w:tc>
        <w:tc>
          <w:tcPr>
            <w:tcW w:w="1711" w:type="dxa"/>
            <w:tcBorders>
              <w:top w:val="nil"/>
              <w:left w:val="nil"/>
              <w:bottom w:val="single" w:sz="4" w:space="0" w:color="auto"/>
              <w:right w:val="single" w:sz="4" w:space="0" w:color="auto"/>
            </w:tcBorders>
            <w:shd w:val="clear" w:color="000000" w:fill="FFFFFF"/>
            <w:hideMark/>
          </w:tcPr>
          <w:p w:rsidR="00367865" w:rsidRPr="0040109D" w:rsidRDefault="00367865" w:rsidP="00367865">
            <w:pPr>
              <w:jc w:val="right"/>
            </w:pPr>
            <w:r w:rsidRPr="0040109D">
              <w:t>104.509.959</w:t>
            </w:r>
          </w:p>
        </w:tc>
        <w:tc>
          <w:tcPr>
            <w:tcW w:w="1516" w:type="dxa"/>
            <w:tcBorders>
              <w:top w:val="nil"/>
              <w:left w:val="nil"/>
              <w:bottom w:val="single" w:sz="4" w:space="0" w:color="auto"/>
              <w:right w:val="single" w:sz="4" w:space="0" w:color="auto"/>
            </w:tcBorders>
            <w:shd w:val="clear" w:color="000000" w:fill="FFFFFF"/>
            <w:hideMark/>
          </w:tcPr>
          <w:p w:rsidR="00367865" w:rsidRPr="0040109D" w:rsidRDefault="00367865" w:rsidP="00367865">
            <w:pPr>
              <w:jc w:val="right"/>
            </w:pPr>
          </w:p>
        </w:tc>
        <w:tc>
          <w:tcPr>
            <w:tcW w:w="1823" w:type="dxa"/>
            <w:tcBorders>
              <w:top w:val="nil"/>
              <w:left w:val="nil"/>
              <w:bottom w:val="single" w:sz="4" w:space="0" w:color="auto"/>
              <w:right w:val="single" w:sz="4" w:space="0" w:color="auto"/>
            </w:tcBorders>
            <w:shd w:val="clear" w:color="000000" w:fill="FFFFFF"/>
            <w:hideMark/>
          </w:tcPr>
          <w:p w:rsidR="00367865" w:rsidRPr="0040109D" w:rsidRDefault="00367865" w:rsidP="00367865">
            <w:pPr>
              <w:jc w:val="right"/>
            </w:pPr>
            <w:r w:rsidRPr="0040109D">
              <w:t>104.509.959</w:t>
            </w:r>
          </w:p>
        </w:tc>
      </w:tr>
      <w:tr w:rsidR="00367865" w:rsidRPr="00F44720" w:rsidTr="00367865">
        <w:trPr>
          <w:trHeight w:val="375"/>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367865" w:rsidRPr="00F44720" w:rsidRDefault="00367865" w:rsidP="00367865">
            <w:pPr>
              <w:spacing w:before="0" w:after="0"/>
              <w:jc w:val="center"/>
              <w:rPr>
                <w:bCs/>
                <w:color w:val="auto"/>
                <w:sz w:val="24"/>
                <w:szCs w:val="24"/>
              </w:rPr>
            </w:pPr>
            <w:r w:rsidRPr="00F44720">
              <w:rPr>
                <w:bCs/>
                <w:color w:val="auto"/>
                <w:sz w:val="24"/>
                <w:szCs w:val="24"/>
              </w:rPr>
              <w:t>4</w:t>
            </w:r>
          </w:p>
        </w:tc>
        <w:tc>
          <w:tcPr>
            <w:tcW w:w="3346" w:type="dxa"/>
            <w:tcBorders>
              <w:top w:val="nil"/>
              <w:left w:val="nil"/>
              <w:bottom w:val="single" w:sz="4" w:space="0" w:color="auto"/>
              <w:right w:val="single" w:sz="4" w:space="0" w:color="auto"/>
            </w:tcBorders>
            <w:shd w:val="clear" w:color="000000" w:fill="FFFFFF"/>
            <w:vAlign w:val="center"/>
            <w:hideMark/>
          </w:tcPr>
          <w:p w:rsidR="00367865" w:rsidRPr="00F44720" w:rsidRDefault="00367865" w:rsidP="00367865">
            <w:pPr>
              <w:spacing w:before="0" w:after="0"/>
              <w:jc w:val="left"/>
              <w:rPr>
                <w:bCs/>
                <w:color w:val="auto"/>
                <w:sz w:val="24"/>
                <w:szCs w:val="24"/>
              </w:rPr>
            </w:pPr>
            <w:r w:rsidRPr="00F44720">
              <w:rPr>
                <w:bCs/>
                <w:color w:val="auto"/>
                <w:sz w:val="24"/>
                <w:szCs w:val="24"/>
              </w:rPr>
              <w:t>Chi phí tư vấn đầu tư xây dựng</w:t>
            </w:r>
          </w:p>
        </w:tc>
        <w:tc>
          <w:tcPr>
            <w:tcW w:w="834" w:type="dxa"/>
            <w:tcBorders>
              <w:top w:val="nil"/>
              <w:left w:val="nil"/>
              <w:bottom w:val="single" w:sz="4" w:space="0" w:color="auto"/>
              <w:right w:val="single" w:sz="4" w:space="0" w:color="auto"/>
            </w:tcBorders>
            <w:shd w:val="clear" w:color="000000" w:fill="FFFFFF"/>
            <w:vAlign w:val="center"/>
            <w:hideMark/>
          </w:tcPr>
          <w:p w:rsidR="00367865" w:rsidRPr="00F44720" w:rsidRDefault="00367865" w:rsidP="00367865">
            <w:pPr>
              <w:spacing w:before="0" w:after="0"/>
              <w:jc w:val="center"/>
              <w:rPr>
                <w:color w:val="auto"/>
                <w:sz w:val="24"/>
                <w:szCs w:val="24"/>
              </w:rPr>
            </w:pPr>
            <w:r w:rsidRPr="00F44720">
              <w:rPr>
                <w:color w:val="auto"/>
                <w:sz w:val="24"/>
                <w:szCs w:val="24"/>
              </w:rPr>
              <w:t>G</w:t>
            </w:r>
            <w:r w:rsidRPr="00F44720">
              <w:rPr>
                <w:color w:val="auto"/>
                <w:sz w:val="24"/>
                <w:szCs w:val="24"/>
                <w:vertAlign w:val="subscript"/>
              </w:rPr>
              <w:t>TV</w:t>
            </w:r>
          </w:p>
        </w:tc>
        <w:tc>
          <w:tcPr>
            <w:tcW w:w="1711" w:type="dxa"/>
            <w:tcBorders>
              <w:top w:val="nil"/>
              <w:left w:val="nil"/>
              <w:bottom w:val="single" w:sz="4" w:space="0" w:color="auto"/>
              <w:right w:val="single" w:sz="4" w:space="0" w:color="auto"/>
            </w:tcBorders>
            <w:shd w:val="clear" w:color="000000" w:fill="FFFFFF"/>
            <w:hideMark/>
          </w:tcPr>
          <w:p w:rsidR="00367865" w:rsidRPr="0040109D" w:rsidRDefault="00367865" w:rsidP="00367865">
            <w:pPr>
              <w:jc w:val="right"/>
            </w:pPr>
            <w:r w:rsidRPr="0040109D">
              <w:t>352.802.319</w:t>
            </w:r>
          </w:p>
        </w:tc>
        <w:tc>
          <w:tcPr>
            <w:tcW w:w="1516" w:type="dxa"/>
            <w:tcBorders>
              <w:top w:val="nil"/>
              <w:left w:val="nil"/>
              <w:bottom w:val="single" w:sz="4" w:space="0" w:color="auto"/>
              <w:right w:val="single" w:sz="4" w:space="0" w:color="auto"/>
            </w:tcBorders>
            <w:shd w:val="clear" w:color="000000" w:fill="FFFFFF"/>
            <w:hideMark/>
          </w:tcPr>
          <w:p w:rsidR="00367865" w:rsidRPr="0040109D" w:rsidRDefault="00367865" w:rsidP="00367865">
            <w:pPr>
              <w:jc w:val="right"/>
            </w:pPr>
            <w:r w:rsidRPr="0040109D">
              <w:t>26.343.066</w:t>
            </w:r>
          </w:p>
        </w:tc>
        <w:tc>
          <w:tcPr>
            <w:tcW w:w="1823" w:type="dxa"/>
            <w:tcBorders>
              <w:top w:val="nil"/>
              <w:left w:val="nil"/>
              <w:bottom w:val="single" w:sz="4" w:space="0" w:color="auto"/>
              <w:right w:val="single" w:sz="4" w:space="0" w:color="auto"/>
            </w:tcBorders>
            <w:shd w:val="clear" w:color="000000" w:fill="FFFFFF"/>
            <w:hideMark/>
          </w:tcPr>
          <w:p w:rsidR="00367865" w:rsidRPr="0040109D" w:rsidRDefault="00367865" w:rsidP="00367865">
            <w:pPr>
              <w:jc w:val="right"/>
            </w:pPr>
            <w:r w:rsidRPr="0040109D">
              <w:t>379.145.385</w:t>
            </w:r>
          </w:p>
        </w:tc>
      </w:tr>
      <w:tr w:rsidR="00367865" w:rsidRPr="00F44720" w:rsidTr="00367865">
        <w:trPr>
          <w:trHeight w:val="375"/>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367865" w:rsidRPr="00F44720" w:rsidRDefault="00367865" w:rsidP="00367865">
            <w:pPr>
              <w:spacing w:before="0" w:after="0"/>
              <w:jc w:val="center"/>
              <w:rPr>
                <w:bCs/>
                <w:color w:val="auto"/>
                <w:sz w:val="24"/>
                <w:szCs w:val="24"/>
              </w:rPr>
            </w:pPr>
            <w:r w:rsidRPr="00F44720">
              <w:rPr>
                <w:bCs/>
                <w:color w:val="auto"/>
                <w:sz w:val="24"/>
                <w:szCs w:val="24"/>
              </w:rPr>
              <w:t>5</w:t>
            </w:r>
          </w:p>
        </w:tc>
        <w:tc>
          <w:tcPr>
            <w:tcW w:w="3346" w:type="dxa"/>
            <w:tcBorders>
              <w:top w:val="nil"/>
              <w:left w:val="nil"/>
              <w:bottom w:val="single" w:sz="4" w:space="0" w:color="auto"/>
              <w:right w:val="single" w:sz="4" w:space="0" w:color="auto"/>
            </w:tcBorders>
            <w:shd w:val="clear" w:color="000000" w:fill="FFFFFF"/>
            <w:vAlign w:val="center"/>
            <w:hideMark/>
          </w:tcPr>
          <w:p w:rsidR="00367865" w:rsidRPr="00F44720" w:rsidRDefault="00367865" w:rsidP="00367865">
            <w:pPr>
              <w:spacing w:before="0" w:after="0"/>
              <w:jc w:val="left"/>
              <w:rPr>
                <w:bCs/>
                <w:color w:val="auto"/>
                <w:sz w:val="24"/>
                <w:szCs w:val="24"/>
              </w:rPr>
            </w:pPr>
            <w:r w:rsidRPr="00F44720">
              <w:rPr>
                <w:bCs/>
                <w:color w:val="auto"/>
                <w:sz w:val="24"/>
                <w:szCs w:val="24"/>
              </w:rPr>
              <w:t>Chi phí khác</w:t>
            </w:r>
          </w:p>
        </w:tc>
        <w:tc>
          <w:tcPr>
            <w:tcW w:w="834" w:type="dxa"/>
            <w:tcBorders>
              <w:top w:val="nil"/>
              <w:left w:val="nil"/>
              <w:bottom w:val="single" w:sz="4" w:space="0" w:color="auto"/>
              <w:right w:val="single" w:sz="4" w:space="0" w:color="auto"/>
            </w:tcBorders>
            <w:shd w:val="clear" w:color="000000" w:fill="FFFFFF"/>
            <w:vAlign w:val="center"/>
            <w:hideMark/>
          </w:tcPr>
          <w:p w:rsidR="00367865" w:rsidRPr="00F44720" w:rsidRDefault="00367865" w:rsidP="00367865">
            <w:pPr>
              <w:spacing w:before="0" w:after="0"/>
              <w:jc w:val="center"/>
              <w:rPr>
                <w:color w:val="auto"/>
                <w:sz w:val="24"/>
                <w:szCs w:val="24"/>
              </w:rPr>
            </w:pPr>
            <w:r w:rsidRPr="00F44720">
              <w:rPr>
                <w:color w:val="auto"/>
                <w:sz w:val="24"/>
                <w:szCs w:val="24"/>
              </w:rPr>
              <w:t>G</w:t>
            </w:r>
            <w:r w:rsidRPr="00F44720">
              <w:rPr>
                <w:color w:val="auto"/>
                <w:sz w:val="24"/>
                <w:szCs w:val="24"/>
                <w:vertAlign w:val="subscript"/>
              </w:rPr>
              <w:t>K</w:t>
            </w:r>
          </w:p>
        </w:tc>
        <w:tc>
          <w:tcPr>
            <w:tcW w:w="1711" w:type="dxa"/>
            <w:tcBorders>
              <w:top w:val="nil"/>
              <w:left w:val="nil"/>
              <w:bottom w:val="single" w:sz="4" w:space="0" w:color="auto"/>
              <w:right w:val="single" w:sz="4" w:space="0" w:color="auto"/>
            </w:tcBorders>
            <w:shd w:val="clear" w:color="000000" w:fill="FFFFFF"/>
            <w:hideMark/>
          </w:tcPr>
          <w:p w:rsidR="00367865" w:rsidRPr="0040109D" w:rsidRDefault="00367865" w:rsidP="00367865">
            <w:pPr>
              <w:jc w:val="right"/>
            </w:pPr>
            <w:r w:rsidRPr="0040109D">
              <w:t>245.011.251</w:t>
            </w:r>
          </w:p>
        </w:tc>
        <w:tc>
          <w:tcPr>
            <w:tcW w:w="1516" w:type="dxa"/>
            <w:tcBorders>
              <w:top w:val="nil"/>
              <w:left w:val="nil"/>
              <w:bottom w:val="single" w:sz="4" w:space="0" w:color="auto"/>
              <w:right w:val="single" w:sz="4" w:space="0" w:color="auto"/>
            </w:tcBorders>
            <w:shd w:val="clear" w:color="000000" w:fill="FFFFFF"/>
            <w:hideMark/>
          </w:tcPr>
          <w:p w:rsidR="00367865" w:rsidRPr="0040109D" w:rsidRDefault="00367865" w:rsidP="00367865">
            <w:pPr>
              <w:jc w:val="right"/>
            </w:pPr>
            <w:r w:rsidRPr="0040109D">
              <w:t>17.598.786</w:t>
            </w:r>
          </w:p>
        </w:tc>
        <w:tc>
          <w:tcPr>
            <w:tcW w:w="1823" w:type="dxa"/>
            <w:tcBorders>
              <w:top w:val="nil"/>
              <w:left w:val="nil"/>
              <w:bottom w:val="single" w:sz="4" w:space="0" w:color="auto"/>
              <w:right w:val="single" w:sz="4" w:space="0" w:color="auto"/>
            </w:tcBorders>
            <w:shd w:val="clear" w:color="000000" w:fill="FFFFFF"/>
            <w:hideMark/>
          </w:tcPr>
          <w:p w:rsidR="00367865" w:rsidRPr="0040109D" w:rsidRDefault="00367865" w:rsidP="00367865">
            <w:pPr>
              <w:jc w:val="right"/>
            </w:pPr>
            <w:r w:rsidRPr="0040109D">
              <w:t>262.610.037</w:t>
            </w:r>
          </w:p>
        </w:tc>
      </w:tr>
      <w:tr w:rsidR="00367865" w:rsidRPr="00F44720" w:rsidTr="00367865">
        <w:trPr>
          <w:trHeight w:val="375"/>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367865" w:rsidRPr="00F44720" w:rsidRDefault="00367865" w:rsidP="00367865">
            <w:pPr>
              <w:spacing w:before="0" w:after="0"/>
              <w:jc w:val="center"/>
              <w:rPr>
                <w:bCs/>
                <w:color w:val="auto"/>
                <w:sz w:val="24"/>
                <w:szCs w:val="24"/>
              </w:rPr>
            </w:pPr>
            <w:r w:rsidRPr="00F44720">
              <w:rPr>
                <w:bCs/>
                <w:color w:val="auto"/>
                <w:sz w:val="24"/>
                <w:szCs w:val="24"/>
              </w:rPr>
              <w:t>6</w:t>
            </w:r>
          </w:p>
        </w:tc>
        <w:tc>
          <w:tcPr>
            <w:tcW w:w="3346" w:type="dxa"/>
            <w:tcBorders>
              <w:top w:val="nil"/>
              <w:left w:val="nil"/>
              <w:bottom w:val="single" w:sz="4" w:space="0" w:color="auto"/>
              <w:right w:val="single" w:sz="4" w:space="0" w:color="auto"/>
            </w:tcBorders>
            <w:shd w:val="clear" w:color="000000" w:fill="FFFFFF"/>
            <w:vAlign w:val="center"/>
            <w:hideMark/>
          </w:tcPr>
          <w:p w:rsidR="00367865" w:rsidRPr="00F44720" w:rsidRDefault="00367865" w:rsidP="00367865">
            <w:pPr>
              <w:spacing w:before="0" w:after="0"/>
              <w:jc w:val="left"/>
              <w:rPr>
                <w:bCs/>
                <w:color w:val="auto"/>
                <w:sz w:val="24"/>
                <w:szCs w:val="24"/>
              </w:rPr>
            </w:pPr>
            <w:r w:rsidRPr="00F44720">
              <w:rPr>
                <w:bCs/>
                <w:color w:val="auto"/>
                <w:sz w:val="24"/>
                <w:szCs w:val="24"/>
              </w:rPr>
              <w:t>Chi phí dự phòng</w:t>
            </w:r>
          </w:p>
        </w:tc>
        <w:tc>
          <w:tcPr>
            <w:tcW w:w="834" w:type="dxa"/>
            <w:tcBorders>
              <w:top w:val="nil"/>
              <w:left w:val="nil"/>
              <w:bottom w:val="single" w:sz="4" w:space="0" w:color="auto"/>
              <w:right w:val="single" w:sz="4" w:space="0" w:color="auto"/>
            </w:tcBorders>
            <w:shd w:val="clear" w:color="000000" w:fill="FFFFFF"/>
            <w:vAlign w:val="center"/>
            <w:hideMark/>
          </w:tcPr>
          <w:p w:rsidR="00367865" w:rsidRPr="00F44720" w:rsidRDefault="00367865" w:rsidP="00367865">
            <w:pPr>
              <w:spacing w:before="0" w:after="0"/>
              <w:jc w:val="center"/>
              <w:rPr>
                <w:color w:val="auto"/>
                <w:sz w:val="24"/>
                <w:szCs w:val="24"/>
              </w:rPr>
            </w:pPr>
            <w:r w:rsidRPr="00F44720">
              <w:rPr>
                <w:color w:val="auto"/>
                <w:sz w:val="24"/>
                <w:szCs w:val="24"/>
              </w:rPr>
              <w:t>G</w:t>
            </w:r>
            <w:r w:rsidRPr="00F44720">
              <w:rPr>
                <w:color w:val="auto"/>
                <w:sz w:val="24"/>
                <w:szCs w:val="24"/>
                <w:vertAlign w:val="subscript"/>
              </w:rPr>
              <w:t>DP</w:t>
            </w:r>
          </w:p>
        </w:tc>
        <w:tc>
          <w:tcPr>
            <w:tcW w:w="1711" w:type="dxa"/>
            <w:tcBorders>
              <w:top w:val="nil"/>
              <w:left w:val="nil"/>
              <w:bottom w:val="single" w:sz="4" w:space="0" w:color="auto"/>
              <w:right w:val="single" w:sz="4" w:space="0" w:color="auto"/>
            </w:tcBorders>
            <w:shd w:val="clear" w:color="000000" w:fill="FFFFFF"/>
            <w:hideMark/>
          </w:tcPr>
          <w:p w:rsidR="00367865" w:rsidRPr="0040109D" w:rsidRDefault="00367865" w:rsidP="00367865">
            <w:pPr>
              <w:jc w:val="right"/>
            </w:pPr>
          </w:p>
        </w:tc>
        <w:tc>
          <w:tcPr>
            <w:tcW w:w="1516" w:type="dxa"/>
            <w:tcBorders>
              <w:top w:val="nil"/>
              <w:left w:val="nil"/>
              <w:bottom w:val="single" w:sz="4" w:space="0" w:color="auto"/>
              <w:right w:val="single" w:sz="4" w:space="0" w:color="auto"/>
            </w:tcBorders>
            <w:shd w:val="clear" w:color="000000" w:fill="FFFFFF"/>
            <w:hideMark/>
          </w:tcPr>
          <w:p w:rsidR="00367865" w:rsidRPr="0040109D" w:rsidRDefault="00367865" w:rsidP="00367865">
            <w:pPr>
              <w:jc w:val="right"/>
            </w:pPr>
          </w:p>
        </w:tc>
        <w:tc>
          <w:tcPr>
            <w:tcW w:w="1823" w:type="dxa"/>
            <w:tcBorders>
              <w:top w:val="nil"/>
              <w:left w:val="nil"/>
              <w:bottom w:val="single" w:sz="4" w:space="0" w:color="auto"/>
              <w:right w:val="single" w:sz="4" w:space="0" w:color="auto"/>
            </w:tcBorders>
            <w:shd w:val="clear" w:color="000000" w:fill="FFFFFF"/>
            <w:hideMark/>
          </w:tcPr>
          <w:p w:rsidR="00367865" w:rsidRDefault="00367865" w:rsidP="00367865">
            <w:pPr>
              <w:jc w:val="right"/>
            </w:pPr>
            <w:r w:rsidRPr="0040109D">
              <w:t>235.638.324</w:t>
            </w:r>
          </w:p>
        </w:tc>
      </w:tr>
      <w:tr w:rsidR="00367865" w:rsidRPr="00F44720" w:rsidTr="00367865">
        <w:trPr>
          <w:trHeight w:val="345"/>
        </w:trPr>
        <w:tc>
          <w:tcPr>
            <w:tcW w:w="670" w:type="dxa"/>
            <w:tcBorders>
              <w:top w:val="nil"/>
              <w:left w:val="single" w:sz="4" w:space="0" w:color="auto"/>
              <w:bottom w:val="single" w:sz="4" w:space="0" w:color="auto"/>
              <w:right w:val="single" w:sz="4" w:space="0" w:color="auto"/>
            </w:tcBorders>
            <w:shd w:val="clear" w:color="000000" w:fill="FFFFFF"/>
            <w:vAlign w:val="center"/>
            <w:hideMark/>
          </w:tcPr>
          <w:p w:rsidR="00367865" w:rsidRPr="00F44720" w:rsidRDefault="00367865" w:rsidP="00367865">
            <w:pPr>
              <w:spacing w:before="0" w:after="0"/>
              <w:jc w:val="center"/>
              <w:rPr>
                <w:b/>
                <w:bCs/>
                <w:color w:val="auto"/>
                <w:sz w:val="24"/>
                <w:szCs w:val="24"/>
              </w:rPr>
            </w:pPr>
            <w:r w:rsidRPr="00F44720">
              <w:rPr>
                <w:b/>
                <w:bCs/>
                <w:color w:val="auto"/>
                <w:sz w:val="24"/>
                <w:szCs w:val="24"/>
              </w:rPr>
              <w:t> </w:t>
            </w:r>
          </w:p>
        </w:tc>
        <w:tc>
          <w:tcPr>
            <w:tcW w:w="3346" w:type="dxa"/>
            <w:tcBorders>
              <w:top w:val="nil"/>
              <w:left w:val="nil"/>
              <w:bottom w:val="single" w:sz="4" w:space="0" w:color="auto"/>
              <w:right w:val="single" w:sz="4" w:space="0" w:color="auto"/>
            </w:tcBorders>
            <w:shd w:val="clear" w:color="000000" w:fill="FFFFFF"/>
            <w:vAlign w:val="center"/>
            <w:hideMark/>
          </w:tcPr>
          <w:p w:rsidR="00367865" w:rsidRPr="00F44720" w:rsidRDefault="00367865" w:rsidP="00367865">
            <w:pPr>
              <w:spacing w:before="0" w:after="0"/>
              <w:jc w:val="left"/>
              <w:rPr>
                <w:b/>
                <w:bCs/>
                <w:color w:val="auto"/>
                <w:sz w:val="24"/>
                <w:szCs w:val="24"/>
              </w:rPr>
            </w:pPr>
            <w:r w:rsidRPr="00F44720">
              <w:rPr>
                <w:b/>
                <w:bCs/>
                <w:color w:val="auto"/>
                <w:sz w:val="24"/>
                <w:szCs w:val="24"/>
              </w:rPr>
              <w:t xml:space="preserve"> TỔNG CỘNG (1+2+3+4+5+6) </w:t>
            </w:r>
          </w:p>
        </w:tc>
        <w:tc>
          <w:tcPr>
            <w:tcW w:w="834" w:type="dxa"/>
            <w:tcBorders>
              <w:top w:val="nil"/>
              <w:left w:val="nil"/>
              <w:bottom w:val="single" w:sz="4" w:space="0" w:color="auto"/>
              <w:right w:val="single" w:sz="4" w:space="0" w:color="auto"/>
            </w:tcBorders>
            <w:shd w:val="clear" w:color="000000" w:fill="FFFFFF"/>
            <w:vAlign w:val="center"/>
            <w:hideMark/>
          </w:tcPr>
          <w:p w:rsidR="00367865" w:rsidRPr="00F44720" w:rsidRDefault="00367865" w:rsidP="00367865">
            <w:pPr>
              <w:spacing w:before="0" w:after="0"/>
              <w:jc w:val="center"/>
              <w:rPr>
                <w:b/>
                <w:bCs/>
                <w:color w:val="auto"/>
                <w:sz w:val="24"/>
                <w:szCs w:val="24"/>
              </w:rPr>
            </w:pPr>
            <w:r w:rsidRPr="00F44720">
              <w:rPr>
                <w:b/>
                <w:bCs/>
                <w:color w:val="auto"/>
                <w:sz w:val="24"/>
                <w:szCs w:val="24"/>
              </w:rPr>
              <w:t>G</w:t>
            </w:r>
            <w:r w:rsidRPr="00F44720">
              <w:rPr>
                <w:b/>
                <w:bCs/>
                <w:color w:val="auto"/>
                <w:sz w:val="24"/>
                <w:szCs w:val="24"/>
                <w:vertAlign w:val="subscript"/>
              </w:rPr>
              <w:t>TDT</w:t>
            </w:r>
          </w:p>
        </w:tc>
        <w:tc>
          <w:tcPr>
            <w:tcW w:w="1711" w:type="dxa"/>
            <w:tcBorders>
              <w:top w:val="nil"/>
              <w:left w:val="nil"/>
              <w:bottom w:val="single" w:sz="4" w:space="0" w:color="auto"/>
              <w:right w:val="single" w:sz="4" w:space="0" w:color="auto"/>
            </w:tcBorders>
            <w:shd w:val="clear" w:color="000000" w:fill="FFFFFF"/>
            <w:hideMark/>
          </w:tcPr>
          <w:p w:rsidR="00367865" w:rsidRPr="00367865" w:rsidRDefault="00367865" w:rsidP="00367865">
            <w:pPr>
              <w:jc w:val="right"/>
              <w:rPr>
                <w:b/>
              </w:rPr>
            </w:pPr>
            <w:r w:rsidRPr="00367865">
              <w:rPr>
                <w:b/>
              </w:rPr>
              <w:t>4.375.009.736</w:t>
            </w:r>
          </w:p>
        </w:tc>
        <w:tc>
          <w:tcPr>
            <w:tcW w:w="1516" w:type="dxa"/>
            <w:tcBorders>
              <w:top w:val="nil"/>
              <w:left w:val="nil"/>
              <w:bottom w:val="single" w:sz="4" w:space="0" w:color="auto"/>
              <w:right w:val="single" w:sz="4" w:space="0" w:color="auto"/>
            </w:tcBorders>
            <w:shd w:val="clear" w:color="000000" w:fill="FFFFFF"/>
            <w:hideMark/>
          </w:tcPr>
          <w:p w:rsidR="00367865" w:rsidRPr="00367865" w:rsidRDefault="00367865" w:rsidP="00367865">
            <w:pPr>
              <w:jc w:val="right"/>
              <w:rPr>
                <w:b/>
              </w:rPr>
            </w:pPr>
            <w:r w:rsidRPr="00367865">
              <w:rPr>
                <w:b/>
              </w:rPr>
              <w:t>337.756.749</w:t>
            </w:r>
          </w:p>
        </w:tc>
        <w:tc>
          <w:tcPr>
            <w:tcW w:w="1823" w:type="dxa"/>
            <w:tcBorders>
              <w:top w:val="nil"/>
              <w:left w:val="nil"/>
              <w:bottom w:val="single" w:sz="4" w:space="0" w:color="auto"/>
              <w:right w:val="single" w:sz="4" w:space="0" w:color="auto"/>
            </w:tcBorders>
            <w:shd w:val="clear" w:color="000000" w:fill="FFFFFF"/>
            <w:hideMark/>
          </w:tcPr>
          <w:p w:rsidR="00367865" w:rsidRPr="00367865" w:rsidRDefault="00367865" w:rsidP="00367865">
            <w:pPr>
              <w:jc w:val="right"/>
              <w:rPr>
                <w:b/>
              </w:rPr>
            </w:pPr>
            <w:r w:rsidRPr="00367865">
              <w:rPr>
                <w:b/>
              </w:rPr>
              <w:t>4.948.404.809</w:t>
            </w:r>
          </w:p>
        </w:tc>
      </w:tr>
    </w:tbl>
    <w:p w:rsidR="002503B8" w:rsidRPr="00F44720" w:rsidRDefault="001856DE" w:rsidP="002503B8">
      <w:pPr>
        <w:pStyle w:val="Heading4"/>
        <w:rPr>
          <w:color w:val="000000" w:themeColor="text1"/>
        </w:rPr>
      </w:pPr>
      <w:bookmarkStart w:id="12" w:name="_Toc220682574"/>
      <w:r w:rsidRPr="00F44720">
        <w:rPr>
          <w:color w:val="000000" w:themeColor="text1"/>
        </w:rPr>
        <w:t>3. Nguồn vốn</w:t>
      </w:r>
      <w:bookmarkEnd w:id="11"/>
      <w:r w:rsidR="00010A36" w:rsidRPr="00F44720">
        <w:rPr>
          <w:color w:val="000000" w:themeColor="text1"/>
        </w:rPr>
        <w:t>.</w:t>
      </w:r>
      <w:bookmarkEnd w:id="12"/>
      <w:r w:rsidRPr="00F44720">
        <w:rPr>
          <w:color w:val="000000" w:themeColor="text1"/>
        </w:rPr>
        <w:t xml:space="preserve">  </w:t>
      </w:r>
    </w:p>
    <w:p w:rsidR="00834C7A" w:rsidRPr="00F44720" w:rsidRDefault="00010A36" w:rsidP="00010A36">
      <w:pPr>
        <w:widowControl w:val="0"/>
        <w:spacing w:before="40" w:after="120"/>
        <w:ind w:right="-86" w:firstLine="720"/>
        <w:rPr>
          <w:color w:val="000000" w:themeColor="text1"/>
          <w:szCs w:val="26"/>
        </w:rPr>
      </w:pPr>
      <w:r w:rsidRPr="00F44720">
        <w:rPr>
          <w:color w:val="000000" w:themeColor="text1"/>
          <w:szCs w:val="26"/>
        </w:rPr>
        <w:t xml:space="preserve">- </w:t>
      </w:r>
      <w:r w:rsidR="00834C7A" w:rsidRPr="00F44720">
        <w:rPr>
          <w:color w:val="000000" w:themeColor="text1"/>
          <w:szCs w:val="26"/>
        </w:rPr>
        <w:t xml:space="preserve">Sử dụng nguồn vốn </w:t>
      </w:r>
      <w:bookmarkStart w:id="13" w:name="_Toc9954087"/>
      <w:r w:rsidR="00C520AF" w:rsidRPr="00F44720">
        <w:rPr>
          <w:color w:val="000000" w:themeColor="text1"/>
          <w:szCs w:val="26"/>
        </w:rPr>
        <w:t>KHCB.</w:t>
      </w:r>
    </w:p>
    <w:p w:rsidR="00C520AF" w:rsidRPr="00F44720" w:rsidRDefault="00C520AF" w:rsidP="009C1947">
      <w:pPr>
        <w:rPr>
          <w:color w:val="000000" w:themeColor="text1"/>
        </w:rPr>
      </w:pPr>
    </w:p>
    <w:p w:rsidR="00C520AF" w:rsidRPr="00F44720" w:rsidRDefault="00C520AF" w:rsidP="009C1947">
      <w:pPr>
        <w:rPr>
          <w:color w:val="000000" w:themeColor="text1"/>
        </w:rPr>
      </w:pPr>
    </w:p>
    <w:p w:rsidR="00C520AF" w:rsidRPr="00F44720" w:rsidRDefault="00C520AF" w:rsidP="009C1947">
      <w:pPr>
        <w:rPr>
          <w:color w:val="000000" w:themeColor="text1"/>
        </w:rPr>
      </w:pPr>
    </w:p>
    <w:p w:rsidR="00C520AF" w:rsidRPr="00F44720" w:rsidRDefault="00C520AF" w:rsidP="009C1947">
      <w:pPr>
        <w:rPr>
          <w:color w:val="000000" w:themeColor="text1"/>
        </w:rPr>
      </w:pPr>
    </w:p>
    <w:p w:rsidR="00C520AF" w:rsidRPr="00F44720" w:rsidRDefault="00C520AF" w:rsidP="009C1947">
      <w:pPr>
        <w:rPr>
          <w:color w:val="000000" w:themeColor="text1"/>
        </w:rPr>
      </w:pPr>
    </w:p>
    <w:p w:rsidR="00C520AF" w:rsidRPr="00F44720" w:rsidRDefault="00C520AF" w:rsidP="009C1947">
      <w:pPr>
        <w:rPr>
          <w:color w:val="000000" w:themeColor="text1"/>
        </w:rPr>
      </w:pPr>
    </w:p>
    <w:p w:rsidR="00C520AF" w:rsidRPr="00F44720" w:rsidRDefault="00C520AF" w:rsidP="009C1947">
      <w:pPr>
        <w:rPr>
          <w:color w:val="000000" w:themeColor="text1"/>
        </w:rPr>
      </w:pPr>
    </w:p>
    <w:p w:rsidR="00C520AF" w:rsidRPr="00F44720" w:rsidRDefault="00C520AF" w:rsidP="009C1947">
      <w:pPr>
        <w:rPr>
          <w:color w:val="000000" w:themeColor="text1"/>
        </w:rPr>
      </w:pPr>
    </w:p>
    <w:p w:rsidR="00C520AF" w:rsidRPr="00F44720" w:rsidRDefault="00C520AF" w:rsidP="009C1947">
      <w:pPr>
        <w:rPr>
          <w:color w:val="000000" w:themeColor="text1"/>
        </w:rPr>
      </w:pPr>
    </w:p>
    <w:p w:rsidR="000578AE" w:rsidRPr="00F44720" w:rsidRDefault="000578AE" w:rsidP="009C1947">
      <w:pPr>
        <w:rPr>
          <w:color w:val="000000" w:themeColor="text1"/>
        </w:rPr>
      </w:pPr>
    </w:p>
    <w:p w:rsidR="000578AE" w:rsidRPr="00F44720" w:rsidRDefault="000578AE" w:rsidP="009C1947">
      <w:pPr>
        <w:rPr>
          <w:color w:val="000000" w:themeColor="text1"/>
        </w:rPr>
      </w:pPr>
    </w:p>
    <w:p w:rsidR="000578AE" w:rsidRPr="00F44720" w:rsidRDefault="000578AE" w:rsidP="009C1947">
      <w:pPr>
        <w:rPr>
          <w:color w:val="000000" w:themeColor="text1"/>
        </w:rPr>
      </w:pPr>
    </w:p>
    <w:p w:rsidR="000578AE" w:rsidRPr="00F44720" w:rsidRDefault="000578AE" w:rsidP="009C1947">
      <w:pPr>
        <w:rPr>
          <w:color w:val="000000" w:themeColor="text1"/>
        </w:rPr>
      </w:pPr>
    </w:p>
    <w:p w:rsidR="000578AE" w:rsidRPr="00F44720" w:rsidRDefault="000578AE" w:rsidP="009C1947">
      <w:pPr>
        <w:rPr>
          <w:color w:val="000000" w:themeColor="text1"/>
        </w:rPr>
      </w:pPr>
    </w:p>
    <w:p w:rsidR="000578AE" w:rsidRPr="00F44720" w:rsidRDefault="000578AE" w:rsidP="009C1947">
      <w:pPr>
        <w:rPr>
          <w:color w:val="000000" w:themeColor="text1"/>
        </w:rPr>
      </w:pPr>
    </w:p>
    <w:p w:rsidR="00A249E5" w:rsidRPr="00F44720" w:rsidRDefault="00A249E5" w:rsidP="009C1947">
      <w:pPr>
        <w:rPr>
          <w:color w:val="000000" w:themeColor="text1"/>
        </w:rPr>
      </w:pPr>
    </w:p>
    <w:p w:rsidR="00A249E5" w:rsidRPr="00F44720" w:rsidRDefault="00A249E5" w:rsidP="009C1947">
      <w:pPr>
        <w:rPr>
          <w:color w:val="000000" w:themeColor="text1"/>
        </w:rPr>
      </w:pPr>
    </w:p>
    <w:p w:rsidR="00B16991" w:rsidRPr="00F44720" w:rsidRDefault="00B16991" w:rsidP="009C1947">
      <w:pPr>
        <w:rPr>
          <w:color w:val="000000" w:themeColor="text1"/>
        </w:rPr>
      </w:pPr>
    </w:p>
    <w:p w:rsidR="00B16991" w:rsidRPr="00F44720" w:rsidRDefault="00B16991" w:rsidP="009C1947">
      <w:pPr>
        <w:rPr>
          <w:color w:val="000000" w:themeColor="text1"/>
        </w:rPr>
      </w:pPr>
    </w:p>
    <w:p w:rsidR="00A249E5" w:rsidRPr="00F44720" w:rsidRDefault="00A249E5" w:rsidP="009C1947">
      <w:pPr>
        <w:rPr>
          <w:color w:val="000000" w:themeColor="text1"/>
        </w:rPr>
      </w:pPr>
    </w:p>
    <w:p w:rsidR="00C520AF" w:rsidRPr="00F44720" w:rsidRDefault="00C520AF" w:rsidP="009C1947">
      <w:pPr>
        <w:rPr>
          <w:color w:val="000000" w:themeColor="text1"/>
        </w:rPr>
      </w:pPr>
    </w:p>
    <w:p w:rsidR="001856DE" w:rsidRPr="00F44720" w:rsidRDefault="001856DE" w:rsidP="001856DE">
      <w:pPr>
        <w:pStyle w:val="Heading3"/>
        <w:rPr>
          <w:color w:val="000000" w:themeColor="text1"/>
          <w:sz w:val="26"/>
          <w:szCs w:val="26"/>
        </w:rPr>
      </w:pPr>
      <w:bookmarkStart w:id="14" w:name="_Toc220682575"/>
      <w:r w:rsidRPr="00F44720">
        <w:rPr>
          <w:color w:val="000000" w:themeColor="text1"/>
          <w:sz w:val="26"/>
          <w:szCs w:val="26"/>
        </w:rPr>
        <w:t>CHƯƠNG 2: PHÂN TÍCH KINH TẾ - TÀI CHÍNH.</w:t>
      </w:r>
      <w:bookmarkEnd w:id="13"/>
      <w:bookmarkEnd w:id="14"/>
      <w:r w:rsidRPr="00F44720">
        <w:rPr>
          <w:color w:val="000000" w:themeColor="text1"/>
          <w:sz w:val="26"/>
          <w:szCs w:val="26"/>
        </w:rPr>
        <w:t xml:space="preserve"> </w:t>
      </w:r>
    </w:p>
    <w:p w:rsidR="001856DE" w:rsidRPr="00F44720" w:rsidRDefault="001856DE" w:rsidP="001856DE">
      <w:pPr>
        <w:widowControl w:val="0"/>
        <w:spacing w:after="236"/>
        <w:jc w:val="left"/>
        <w:rPr>
          <w:color w:val="000000" w:themeColor="text1"/>
          <w:szCs w:val="26"/>
        </w:rPr>
      </w:pPr>
      <w:r w:rsidRPr="00F44720">
        <w:rPr>
          <w:color w:val="000000" w:themeColor="text1"/>
          <w:szCs w:val="26"/>
        </w:rPr>
        <w:t xml:space="preserve"> </w:t>
      </w:r>
    </w:p>
    <w:p w:rsidR="000578AE" w:rsidRPr="00F44720" w:rsidRDefault="000578AE" w:rsidP="000578AE">
      <w:pPr>
        <w:pStyle w:val="Heading4"/>
        <w:rPr>
          <w:color w:val="000000" w:themeColor="text1"/>
          <w:szCs w:val="26"/>
        </w:rPr>
      </w:pPr>
      <w:bookmarkStart w:id="15" w:name="_Toc177463450"/>
      <w:bookmarkStart w:id="16" w:name="_Toc220682576"/>
      <w:r w:rsidRPr="00F44720">
        <w:rPr>
          <w:color w:val="000000" w:themeColor="text1"/>
          <w:szCs w:val="26"/>
        </w:rPr>
        <w:t>1. Phương pháp luận</w:t>
      </w:r>
      <w:bookmarkEnd w:id="15"/>
      <w:r w:rsidRPr="00F44720">
        <w:rPr>
          <w:color w:val="000000" w:themeColor="text1"/>
          <w:szCs w:val="26"/>
        </w:rPr>
        <w:t>.</w:t>
      </w:r>
      <w:bookmarkEnd w:id="16"/>
    </w:p>
    <w:p w:rsidR="000578AE" w:rsidRPr="00F44720" w:rsidRDefault="000578AE" w:rsidP="000578AE">
      <w:pPr>
        <w:pStyle w:val="HOATHI4"/>
        <w:numPr>
          <w:ilvl w:val="0"/>
          <w:numId w:val="22"/>
        </w:numPr>
        <w:tabs>
          <w:tab w:val="clear" w:pos="1985"/>
          <w:tab w:val="left" w:pos="567"/>
        </w:tabs>
        <w:spacing w:before="40" w:after="40"/>
        <w:ind w:left="0" w:firstLine="284"/>
        <w:jc w:val="both"/>
        <w:rPr>
          <w:rFonts w:ascii="Times New Roman" w:hAnsi="Times New Roman"/>
          <w:sz w:val="26"/>
          <w:szCs w:val="26"/>
        </w:rPr>
      </w:pPr>
      <w:r w:rsidRPr="00F44720">
        <w:rPr>
          <w:rFonts w:ascii="Times New Roman" w:hAnsi="Times New Roman"/>
          <w:sz w:val="26"/>
          <w:szCs w:val="26"/>
        </w:rPr>
        <w:t>Đánh giá kinh tế và phân tích tài chính dự án được xem xét trên quan điểm tổng mức đầu tư của dự án. Từ đó phân tích và đưa ra các chỉ tiêu đánh giá:</w:t>
      </w:r>
    </w:p>
    <w:p w:rsidR="000578AE" w:rsidRPr="00F44720" w:rsidRDefault="000578AE" w:rsidP="000578AE">
      <w:pPr>
        <w:numPr>
          <w:ilvl w:val="0"/>
          <w:numId w:val="23"/>
        </w:numPr>
        <w:tabs>
          <w:tab w:val="left" w:pos="935"/>
        </w:tabs>
        <w:spacing w:before="40" w:after="40"/>
        <w:ind w:left="935" w:hanging="374"/>
        <w:rPr>
          <w:szCs w:val="26"/>
          <w:lang w:val="vi-VN"/>
        </w:rPr>
      </w:pPr>
      <w:r w:rsidRPr="00F44720">
        <w:rPr>
          <w:szCs w:val="26"/>
          <w:lang w:val="vi-VN"/>
        </w:rPr>
        <w:t>IRR: Hệ số hoàn vốn nội tại.</w:t>
      </w:r>
    </w:p>
    <w:p w:rsidR="000578AE" w:rsidRPr="00F44720" w:rsidRDefault="000578AE" w:rsidP="000578AE">
      <w:pPr>
        <w:numPr>
          <w:ilvl w:val="0"/>
          <w:numId w:val="23"/>
        </w:numPr>
        <w:tabs>
          <w:tab w:val="left" w:pos="935"/>
        </w:tabs>
        <w:spacing w:before="40" w:after="40"/>
        <w:ind w:left="935" w:hanging="374"/>
        <w:rPr>
          <w:szCs w:val="26"/>
          <w:lang w:val="vi-VN"/>
        </w:rPr>
      </w:pPr>
      <w:r w:rsidRPr="00F44720">
        <w:rPr>
          <w:szCs w:val="26"/>
          <w:lang w:val="vi-VN"/>
        </w:rPr>
        <w:t>NPV: Hiện giá thuần của dự án.</w:t>
      </w:r>
    </w:p>
    <w:p w:rsidR="000578AE" w:rsidRPr="00F44720" w:rsidRDefault="000578AE" w:rsidP="000578AE">
      <w:pPr>
        <w:numPr>
          <w:ilvl w:val="0"/>
          <w:numId w:val="23"/>
        </w:numPr>
        <w:tabs>
          <w:tab w:val="left" w:pos="935"/>
        </w:tabs>
        <w:spacing w:before="40" w:after="40"/>
        <w:ind w:left="935" w:hanging="374"/>
        <w:rPr>
          <w:szCs w:val="26"/>
          <w:lang w:val="vi-VN"/>
        </w:rPr>
      </w:pPr>
      <w:r w:rsidRPr="00F44720">
        <w:rPr>
          <w:szCs w:val="26"/>
          <w:lang w:val="vi-VN"/>
        </w:rPr>
        <w:t>B/C: Tỷ suất lợi nhuận trên chi phí.</w:t>
      </w:r>
    </w:p>
    <w:p w:rsidR="000578AE" w:rsidRPr="00F44720" w:rsidRDefault="000578AE" w:rsidP="000578AE">
      <w:pPr>
        <w:pStyle w:val="HOATHI4"/>
        <w:numPr>
          <w:ilvl w:val="0"/>
          <w:numId w:val="22"/>
        </w:numPr>
        <w:tabs>
          <w:tab w:val="clear" w:pos="1985"/>
          <w:tab w:val="left" w:pos="567"/>
        </w:tabs>
        <w:spacing w:before="40" w:after="40"/>
        <w:ind w:left="0" w:firstLine="284"/>
        <w:jc w:val="both"/>
        <w:rPr>
          <w:rFonts w:ascii="Times New Roman" w:hAnsi="Times New Roman"/>
          <w:sz w:val="26"/>
          <w:szCs w:val="26"/>
        </w:rPr>
      </w:pPr>
      <w:r w:rsidRPr="00F44720">
        <w:rPr>
          <w:rFonts w:ascii="Times New Roman" w:hAnsi="Times New Roman"/>
          <w:sz w:val="26"/>
          <w:szCs w:val="26"/>
        </w:rPr>
        <w:t>Đánh giá kinh tế và phân tích dự án nhằm:</w:t>
      </w:r>
    </w:p>
    <w:p w:rsidR="000578AE" w:rsidRPr="00F44720" w:rsidRDefault="000578AE" w:rsidP="000578AE">
      <w:pPr>
        <w:numPr>
          <w:ilvl w:val="0"/>
          <w:numId w:val="23"/>
        </w:numPr>
        <w:tabs>
          <w:tab w:val="left" w:pos="935"/>
        </w:tabs>
        <w:spacing w:before="40" w:after="40"/>
        <w:ind w:left="935" w:hanging="374"/>
        <w:rPr>
          <w:szCs w:val="26"/>
          <w:lang w:val="vi-VN"/>
        </w:rPr>
      </w:pPr>
      <w:r w:rsidRPr="00F44720">
        <w:rPr>
          <w:szCs w:val="26"/>
          <w:lang w:val="vi-VN"/>
        </w:rPr>
        <w:t>So sánh kinh tế để lựa chọn giải pháp tối ưu thực hiện dự án.</w:t>
      </w:r>
    </w:p>
    <w:p w:rsidR="000578AE" w:rsidRPr="00F44720" w:rsidRDefault="000578AE" w:rsidP="000578AE">
      <w:pPr>
        <w:numPr>
          <w:ilvl w:val="0"/>
          <w:numId w:val="23"/>
        </w:numPr>
        <w:tabs>
          <w:tab w:val="left" w:pos="935"/>
        </w:tabs>
        <w:spacing w:before="40" w:after="40"/>
        <w:ind w:left="935" w:hanging="374"/>
        <w:rPr>
          <w:szCs w:val="26"/>
          <w:lang w:val="vi-VN"/>
        </w:rPr>
      </w:pPr>
      <w:r w:rsidRPr="00F44720">
        <w:rPr>
          <w:szCs w:val="26"/>
          <w:lang w:val="vi-VN"/>
        </w:rPr>
        <w:t>Phân tích các khía cạnh tài chính của dự án theo quan điểm thị trường qua đó làm rõ phương án chọn là tối ưu,  dự án khả thi về mặt tài chính, đáp ứng các khả năng tài chính.</w:t>
      </w:r>
    </w:p>
    <w:p w:rsidR="000578AE" w:rsidRPr="00F44720" w:rsidRDefault="000578AE" w:rsidP="000578AE">
      <w:pPr>
        <w:pStyle w:val="HOATHI4"/>
        <w:numPr>
          <w:ilvl w:val="0"/>
          <w:numId w:val="22"/>
        </w:numPr>
        <w:tabs>
          <w:tab w:val="clear" w:pos="1985"/>
          <w:tab w:val="left" w:pos="567"/>
        </w:tabs>
        <w:spacing w:before="40" w:after="40"/>
        <w:ind w:left="0" w:firstLine="284"/>
        <w:jc w:val="both"/>
        <w:rPr>
          <w:rFonts w:ascii="Times New Roman" w:hAnsi="Times New Roman"/>
          <w:sz w:val="26"/>
          <w:szCs w:val="26"/>
        </w:rPr>
      </w:pPr>
      <w:r w:rsidRPr="00F44720">
        <w:rPr>
          <w:rFonts w:ascii="Times New Roman" w:hAnsi="Times New Roman"/>
          <w:sz w:val="26"/>
          <w:szCs w:val="26"/>
        </w:rPr>
        <w:t>Các chỉ tiêu kinh tế tài chính cần thiết cho việc đánh giá dự án:</w:t>
      </w:r>
    </w:p>
    <w:p w:rsidR="000578AE" w:rsidRPr="00F44720" w:rsidRDefault="000578AE" w:rsidP="000578AE">
      <w:pPr>
        <w:pStyle w:val="HOATHI4"/>
        <w:numPr>
          <w:ilvl w:val="0"/>
          <w:numId w:val="22"/>
        </w:numPr>
        <w:tabs>
          <w:tab w:val="clear" w:pos="1985"/>
          <w:tab w:val="left" w:pos="567"/>
        </w:tabs>
        <w:spacing w:before="40" w:after="40"/>
        <w:ind w:left="0" w:firstLine="284"/>
        <w:jc w:val="both"/>
        <w:rPr>
          <w:rFonts w:ascii="Times New Roman" w:hAnsi="Times New Roman"/>
          <w:sz w:val="26"/>
          <w:szCs w:val="26"/>
        </w:rPr>
      </w:pPr>
      <w:r w:rsidRPr="00F44720">
        <w:rPr>
          <w:rFonts w:ascii="Times New Roman" w:hAnsi="Times New Roman"/>
          <w:sz w:val="26"/>
          <w:szCs w:val="26"/>
        </w:rPr>
        <w:t>Về kinh tế các chỉ tiêu sau đây được xem xét:</w:t>
      </w:r>
    </w:p>
    <w:p w:rsidR="000578AE" w:rsidRPr="00F44720" w:rsidRDefault="000578AE" w:rsidP="000578AE">
      <w:pPr>
        <w:numPr>
          <w:ilvl w:val="0"/>
          <w:numId w:val="23"/>
        </w:numPr>
        <w:tabs>
          <w:tab w:val="left" w:pos="935"/>
        </w:tabs>
        <w:spacing w:before="40" w:after="40"/>
        <w:ind w:left="935" w:hanging="374"/>
        <w:rPr>
          <w:szCs w:val="26"/>
          <w:lang w:val="vi-VN"/>
        </w:rPr>
      </w:pPr>
      <w:r w:rsidRPr="00F44720">
        <w:rPr>
          <w:szCs w:val="26"/>
          <w:lang w:val="vi-VN"/>
        </w:rPr>
        <w:t>Tỷ suất hoàn vốn kinh tế nội tại EIRR lớn hơn hệ số chiết khấu (10%);</w:t>
      </w:r>
    </w:p>
    <w:p w:rsidR="000578AE" w:rsidRPr="00F44720" w:rsidRDefault="000578AE" w:rsidP="000578AE">
      <w:pPr>
        <w:numPr>
          <w:ilvl w:val="0"/>
          <w:numId w:val="23"/>
        </w:numPr>
        <w:tabs>
          <w:tab w:val="left" w:pos="935"/>
        </w:tabs>
        <w:spacing w:before="40" w:after="40"/>
        <w:ind w:left="935" w:hanging="374"/>
        <w:rPr>
          <w:szCs w:val="26"/>
          <w:lang w:val="vi-VN"/>
        </w:rPr>
      </w:pPr>
      <w:r w:rsidRPr="00F44720">
        <w:rPr>
          <w:szCs w:val="26"/>
          <w:lang w:val="vi-VN"/>
        </w:rPr>
        <w:t>Hệ số lợi ích và chiết khấu B/C &gt; 1;</w:t>
      </w:r>
    </w:p>
    <w:p w:rsidR="000578AE" w:rsidRPr="00F44720" w:rsidRDefault="000578AE" w:rsidP="000578AE">
      <w:pPr>
        <w:numPr>
          <w:ilvl w:val="0"/>
          <w:numId w:val="23"/>
        </w:numPr>
        <w:tabs>
          <w:tab w:val="left" w:pos="935"/>
        </w:tabs>
        <w:spacing w:before="40" w:after="40"/>
        <w:ind w:left="935" w:hanging="374"/>
        <w:rPr>
          <w:szCs w:val="26"/>
          <w:lang w:val="vi-VN"/>
        </w:rPr>
      </w:pPr>
      <w:r w:rsidRPr="00F44720">
        <w:rPr>
          <w:szCs w:val="26"/>
          <w:lang w:val="vi-VN"/>
        </w:rPr>
        <w:t>Thu nhập thực qui về hiện tại NPV dương.</w:t>
      </w:r>
    </w:p>
    <w:p w:rsidR="000578AE" w:rsidRPr="00F44720" w:rsidRDefault="000578AE" w:rsidP="000578AE">
      <w:pPr>
        <w:pStyle w:val="HOATHI4"/>
        <w:numPr>
          <w:ilvl w:val="0"/>
          <w:numId w:val="22"/>
        </w:numPr>
        <w:tabs>
          <w:tab w:val="clear" w:pos="1985"/>
          <w:tab w:val="left" w:pos="567"/>
        </w:tabs>
        <w:spacing w:before="40" w:after="40"/>
        <w:ind w:left="0" w:firstLine="284"/>
        <w:jc w:val="both"/>
        <w:rPr>
          <w:rFonts w:ascii="Times New Roman" w:hAnsi="Times New Roman"/>
          <w:sz w:val="26"/>
          <w:szCs w:val="26"/>
        </w:rPr>
      </w:pPr>
      <w:r w:rsidRPr="00F44720">
        <w:rPr>
          <w:rFonts w:ascii="Times New Roman" w:hAnsi="Times New Roman"/>
          <w:sz w:val="26"/>
          <w:szCs w:val="26"/>
        </w:rPr>
        <w:t>Về tài chính các vấn đề sau đây được xem xét:</w:t>
      </w:r>
    </w:p>
    <w:p w:rsidR="000578AE" w:rsidRPr="00F44720" w:rsidRDefault="000578AE" w:rsidP="000578AE">
      <w:pPr>
        <w:numPr>
          <w:ilvl w:val="0"/>
          <w:numId w:val="23"/>
        </w:numPr>
        <w:tabs>
          <w:tab w:val="left" w:pos="935"/>
        </w:tabs>
        <w:spacing w:before="40" w:after="40"/>
        <w:ind w:left="935" w:hanging="374"/>
        <w:rPr>
          <w:szCs w:val="26"/>
          <w:lang w:val="vi-VN"/>
        </w:rPr>
      </w:pPr>
      <w:r w:rsidRPr="00F44720">
        <w:rPr>
          <w:szCs w:val="26"/>
          <w:lang w:val="vi-VN"/>
        </w:rPr>
        <w:t>Tỷ suất hoàn vốn tài chính nội tại FIRR;</w:t>
      </w:r>
    </w:p>
    <w:p w:rsidR="000578AE" w:rsidRPr="00F44720" w:rsidRDefault="000578AE" w:rsidP="000578AE">
      <w:pPr>
        <w:numPr>
          <w:ilvl w:val="0"/>
          <w:numId w:val="23"/>
        </w:numPr>
        <w:tabs>
          <w:tab w:val="left" w:pos="935"/>
        </w:tabs>
        <w:spacing w:before="40" w:after="40"/>
        <w:ind w:left="935" w:hanging="374"/>
        <w:rPr>
          <w:szCs w:val="26"/>
          <w:lang w:val="vi-VN"/>
        </w:rPr>
      </w:pPr>
      <w:r w:rsidRPr="00F44720">
        <w:rPr>
          <w:szCs w:val="26"/>
          <w:lang w:val="vi-VN"/>
        </w:rPr>
        <w:t>Hệ số lợi ích và chi phí B/C;</w:t>
      </w:r>
    </w:p>
    <w:p w:rsidR="000578AE" w:rsidRPr="00F44720" w:rsidRDefault="000578AE" w:rsidP="000578AE">
      <w:pPr>
        <w:numPr>
          <w:ilvl w:val="0"/>
          <w:numId w:val="23"/>
        </w:numPr>
        <w:tabs>
          <w:tab w:val="left" w:pos="935"/>
        </w:tabs>
        <w:spacing w:before="40" w:after="40"/>
        <w:ind w:left="935" w:hanging="374"/>
        <w:rPr>
          <w:szCs w:val="26"/>
          <w:lang w:val="vi-VN"/>
        </w:rPr>
      </w:pPr>
      <w:r w:rsidRPr="00F44720">
        <w:rPr>
          <w:szCs w:val="26"/>
          <w:lang w:val="vi-VN"/>
        </w:rPr>
        <w:t>Thu nhập thực qui về hiện tại NPV;</w:t>
      </w:r>
    </w:p>
    <w:p w:rsidR="000578AE" w:rsidRPr="00F44720" w:rsidRDefault="000578AE" w:rsidP="000578AE">
      <w:pPr>
        <w:numPr>
          <w:ilvl w:val="0"/>
          <w:numId w:val="23"/>
        </w:numPr>
        <w:tabs>
          <w:tab w:val="left" w:pos="935"/>
        </w:tabs>
        <w:spacing w:before="40" w:after="40"/>
        <w:ind w:left="935" w:hanging="374"/>
        <w:rPr>
          <w:szCs w:val="26"/>
          <w:lang w:val="vi-VN"/>
        </w:rPr>
      </w:pPr>
      <w:r w:rsidRPr="00F44720">
        <w:rPr>
          <w:szCs w:val="26"/>
          <w:lang w:val="vi-VN"/>
        </w:rPr>
        <w:t>Thời gian hoàn vốn của dự án.</w:t>
      </w:r>
    </w:p>
    <w:p w:rsidR="000578AE" w:rsidRPr="00F44720" w:rsidRDefault="000578AE" w:rsidP="000578AE">
      <w:pPr>
        <w:pStyle w:val="Heading4"/>
        <w:rPr>
          <w:color w:val="000000" w:themeColor="text1"/>
          <w:szCs w:val="26"/>
        </w:rPr>
      </w:pPr>
      <w:bookmarkStart w:id="17" w:name="_Toc45978461"/>
      <w:bookmarkStart w:id="18" w:name="_Toc177463451"/>
      <w:bookmarkStart w:id="19" w:name="_Toc220682577"/>
      <w:bookmarkStart w:id="20" w:name="_Toc108236696"/>
      <w:bookmarkStart w:id="21" w:name="_Toc108782354"/>
      <w:bookmarkStart w:id="22" w:name="_Toc77578327"/>
      <w:bookmarkStart w:id="23" w:name="_Toc108352555"/>
      <w:bookmarkStart w:id="24" w:name="_Toc108352816"/>
      <w:bookmarkStart w:id="25" w:name="_Toc75857844"/>
      <w:bookmarkStart w:id="26" w:name="_Toc36534594"/>
      <w:bookmarkStart w:id="27" w:name="_Toc108747842"/>
      <w:bookmarkStart w:id="28" w:name="_Toc108238973"/>
      <w:bookmarkStart w:id="29" w:name="_Toc108352646"/>
      <w:bookmarkStart w:id="30" w:name="_Toc108351478"/>
      <w:bookmarkStart w:id="31" w:name="_Toc108236622"/>
      <w:bookmarkStart w:id="32" w:name="_Toc108236771"/>
      <w:bookmarkStart w:id="33" w:name="_Toc75857565"/>
      <w:bookmarkStart w:id="34" w:name="_Toc108351356"/>
      <w:bookmarkStart w:id="35" w:name="_Toc108747594"/>
      <w:bookmarkStart w:id="36" w:name="_Toc108852830"/>
      <w:r w:rsidRPr="00F44720">
        <w:rPr>
          <w:color w:val="000000" w:themeColor="text1"/>
          <w:szCs w:val="26"/>
        </w:rPr>
        <w:t>2. Các cơ sở dữ liệu</w:t>
      </w:r>
      <w:bookmarkEnd w:id="17"/>
      <w:bookmarkEnd w:id="18"/>
      <w:r w:rsidRPr="00F44720">
        <w:rPr>
          <w:color w:val="000000" w:themeColor="text1"/>
          <w:szCs w:val="26"/>
        </w:rPr>
        <w:t>.</w:t>
      </w:r>
      <w:bookmarkEnd w:id="19"/>
      <w:r w:rsidRPr="00F44720">
        <w:rPr>
          <w:color w:val="000000" w:themeColor="text1"/>
          <w:szCs w:val="26"/>
        </w:rPr>
        <w:t xml:space="preserve">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0578AE" w:rsidRPr="00F44720" w:rsidRDefault="000578AE" w:rsidP="000578AE">
      <w:pPr>
        <w:numPr>
          <w:ilvl w:val="0"/>
          <w:numId w:val="23"/>
        </w:numPr>
        <w:tabs>
          <w:tab w:val="left" w:pos="935"/>
          <w:tab w:val="left" w:pos="4536"/>
          <w:tab w:val="left" w:pos="4678"/>
        </w:tabs>
        <w:spacing w:before="40" w:after="40"/>
        <w:ind w:left="935" w:hanging="374"/>
        <w:rPr>
          <w:szCs w:val="26"/>
        </w:rPr>
      </w:pPr>
      <w:r w:rsidRPr="00F44720">
        <w:rPr>
          <w:szCs w:val="26"/>
        </w:rPr>
        <w:t>Vốn đầu tư</w:t>
      </w:r>
      <w:r w:rsidRPr="00F44720">
        <w:rPr>
          <w:szCs w:val="26"/>
        </w:rPr>
        <w:tab/>
        <w:t xml:space="preserve">: </w:t>
      </w:r>
      <w:r w:rsidRPr="00F44720">
        <w:rPr>
          <w:szCs w:val="26"/>
        </w:rPr>
        <w:tab/>
        <w:t>Được xác định trong phần Tổng mức đầu tư.</w:t>
      </w:r>
    </w:p>
    <w:p w:rsidR="000578AE" w:rsidRPr="00F44720" w:rsidRDefault="000578AE" w:rsidP="000578AE">
      <w:pPr>
        <w:numPr>
          <w:ilvl w:val="0"/>
          <w:numId w:val="23"/>
        </w:numPr>
        <w:tabs>
          <w:tab w:val="left" w:pos="935"/>
          <w:tab w:val="left" w:pos="4536"/>
          <w:tab w:val="left" w:pos="4678"/>
        </w:tabs>
        <w:spacing w:before="40" w:after="40"/>
        <w:ind w:left="561" w:firstLine="6"/>
        <w:rPr>
          <w:szCs w:val="26"/>
        </w:rPr>
      </w:pPr>
      <w:r w:rsidRPr="00F44720">
        <w:rPr>
          <w:szCs w:val="26"/>
        </w:rPr>
        <w:t>Nguồn vốn</w:t>
      </w:r>
      <w:r w:rsidRPr="00F44720">
        <w:rPr>
          <w:szCs w:val="26"/>
        </w:rPr>
        <w:tab/>
        <w:t>:</w:t>
      </w:r>
      <w:r w:rsidRPr="00F44720">
        <w:rPr>
          <w:szCs w:val="26"/>
        </w:rPr>
        <w:tab/>
        <w:t>KHCB</w:t>
      </w:r>
      <w:r w:rsidR="00DE1352" w:rsidRPr="00F44720">
        <w:rPr>
          <w:szCs w:val="26"/>
        </w:rPr>
        <w:t>.</w:t>
      </w:r>
    </w:p>
    <w:p w:rsidR="000578AE" w:rsidRPr="00F44720" w:rsidRDefault="000578AE" w:rsidP="000578AE">
      <w:pPr>
        <w:numPr>
          <w:ilvl w:val="0"/>
          <w:numId w:val="23"/>
        </w:numPr>
        <w:tabs>
          <w:tab w:val="left" w:pos="935"/>
          <w:tab w:val="left" w:pos="4536"/>
          <w:tab w:val="left" w:pos="4678"/>
        </w:tabs>
        <w:spacing w:before="40" w:after="40"/>
        <w:ind w:left="935" w:hanging="374"/>
        <w:rPr>
          <w:szCs w:val="26"/>
        </w:rPr>
      </w:pPr>
      <w:r w:rsidRPr="00F44720">
        <w:rPr>
          <w:szCs w:val="26"/>
        </w:rPr>
        <w:t>Sản lượng điện dự kiến</w:t>
      </w:r>
    </w:p>
    <w:p w:rsidR="000578AE" w:rsidRPr="00F44720" w:rsidRDefault="000578AE" w:rsidP="000578AE">
      <w:pPr>
        <w:tabs>
          <w:tab w:val="left" w:pos="4536"/>
          <w:tab w:val="left" w:pos="4678"/>
        </w:tabs>
        <w:spacing w:before="40" w:after="40"/>
        <w:ind w:left="1496"/>
        <w:rPr>
          <w:szCs w:val="26"/>
        </w:rPr>
      </w:pPr>
      <w:r w:rsidRPr="00F44720">
        <w:rPr>
          <w:szCs w:val="26"/>
        </w:rPr>
        <w:t>Năm 202</w:t>
      </w:r>
      <w:r w:rsidR="00240EA9" w:rsidRPr="00F44720">
        <w:rPr>
          <w:szCs w:val="26"/>
        </w:rPr>
        <w:t>5</w:t>
      </w:r>
      <w:r w:rsidRPr="00F44720">
        <w:rPr>
          <w:szCs w:val="26"/>
        </w:rPr>
        <w:tab/>
        <w:t>:</w:t>
      </w:r>
      <w:r w:rsidRPr="00F44720">
        <w:rPr>
          <w:szCs w:val="26"/>
        </w:rPr>
        <w:tab/>
      </w:r>
      <w:r w:rsidR="00240EA9" w:rsidRPr="00F44720">
        <w:rPr>
          <w:szCs w:val="26"/>
        </w:rPr>
        <w:t>4</w:t>
      </w:r>
      <w:r w:rsidRPr="00F44720">
        <w:rPr>
          <w:szCs w:val="26"/>
        </w:rPr>
        <w:t>,</w:t>
      </w:r>
      <w:r w:rsidR="00240EA9" w:rsidRPr="00F44720">
        <w:rPr>
          <w:szCs w:val="26"/>
        </w:rPr>
        <w:t>12</w:t>
      </w:r>
      <w:r w:rsidR="00F44720">
        <w:rPr>
          <w:szCs w:val="26"/>
        </w:rPr>
        <w:t>0</w:t>
      </w:r>
      <w:r w:rsidRPr="00F44720">
        <w:rPr>
          <w:szCs w:val="26"/>
        </w:rPr>
        <w:t xml:space="preserve"> MWh.</w:t>
      </w:r>
    </w:p>
    <w:p w:rsidR="000578AE" w:rsidRPr="00F44720" w:rsidRDefault="000578AE" w:rsidP="000578AE">
      <w:pPr>
        <w:tabs>
          <w:tab w:val="left" w:pos="4536"/>
          <w:tab w:val="left" w:pos="4678"/>
        </w:tabs>
        <w:spacing w:before="40" w:after="40"/>
        <w:ind w:left="1496"/>
        <w:rPr>
          <w:szCs w:val="26"/>
        </w:rPr>
      </w:pPr>
      <w:r w:rsidRPr="00F44720">
        <w:rPr>
          <w:szCs w:val="26"/>
        </w:rPr>
        <w:t>Năm 20</w:t>
      </w:r>
      <w:r w:rsidR="00240EA9" w:rsidRPr="00F44720">
        <w:rPr>
          <w:szCs w:val="26"/>
        </w:rPr>
        <w:t>41</w:t>
      </w:r>
      <w:r w:rsidR="00240EA9" w:rsidRPr="00F44720">
        <w:rPr>
          <w:szCs w:val="26"/>
        </w:rPr>
        <w:tab/>
      </w:r>
      <w:r w:rsidRPr="00F44720">
        <w:rPr>
          <w:szCs w:val="26"/>
        </w:rPr>
        <w:t>:</w:t>
      </w:r>
      <w:r w:rsidRPr="00F44720">
        <w:rPr>
          <w:szCs w:val="26"/>
        </w:rPr>
        <w:tab/>
      </w:r>
      <w:r w:rsidR="00240EA9" w:rsidRPr="00F44720">
        <w:rPr>
          <w:szCs w:val="26"/>
        </w:rPr>
        <w:t>1</w:t>
      </w:r>
      <w:r w:rsidR="00F44720">
        <w:rPr>
          <w:szCs w:val="26"/>
        </w:rPr>
        <w:t>4</w:t>
      </w:r>
      <w:r w:rsidRPr="00F44720">
        <w:rPr>
          <w:szCs w:val="26"/>
        </w:rPr>
        <w:t>,</w:t>
      </w:r>
      <w:r w:rsidR="00F44720">
        <w:rPr>
          <w:szCs w:val="26"/>
        </w:rPr>
        <w:t>124</w:t>
      </w:r>
      <w:r w:rsidRPr="00F44720">
        <w:rPr>
          <w:szCs w:val="26"/>
        </w:rPr>
        <w:t xml:space="preserve"> MWh.</w:t>
      </w:r>
    </w:p>
    <w:p w:rsidR="000578AE" w:rsidRPr="00F44720" w:rsidRDefault="000578AE" w:rsidP="000578AE">
      <w:pPr>
        <w:numPr>
          <w:ilvl w:val="0"/>
          <w:numId w:val="23"/>
        </w:numPr>
        <w:tabs>
          <w:tab w:val="left" w:pos="935"/>
          <w:tab w:val="left" w:pos="4536"/>
          <w:tab w:val="left" w:pos="4678"/>
        </w:tabs>
        <w:spacing w:before="40" w:after="40"/>
        <w:ind w:left="935" w:hanging="374"/>
        <w:rPr>
          <w:szCs w:val="26"/>
        </w:rPr>
      </w:pPr>
      <w:r w:rsidRPr="00F44720">
        <w:rPr>
          <w:szCs w:val="26"/>
        </w:rPr>
        <w:t>Khả năng tải tối đa của dự án</w:t>
      </w:r>
      <w:r w:rsidRPr="00F44720">
        <w:rPr>
          <w:szCs w:val="26"/>
        </w:rPr>
        <w:tab/>
        <w:t>:</w:t>
      </w:r>
      <w:r w:rsidRPr="00F44720">
        <w:rPr>
          <w:szCs w:val="26"/>
        </w:rPr>
        <w:tab/>
        <w:t>9,729 MWh.</w:t>
      </w:r>
    </w:p>
    <w:p w:rsidR="000578AE" w:rsidRPr="00F44720" w:rsidRDefault="000578AE" w:rsidP="000578AE">
      <w:pPr>
        <w:numPr>
          <w:ilvl w:val="0"/>
          <w:numId w:val="23"/>
        </w:numPr>
        <w:tabs>
          <w:tab w:val="left" w:pos="935"/>
          <w:tab w:val="left" w:pos="4536"/>
          <w:tab w:val="left" w:pos="4678"/>
        </w:tabs>
        <w:spacing w:before="40" w:after="40"/>
        <w:ind w:left="935" w:hanging="374"/>
        <w:rPr>
          <w:szCs w:val="26"/>
        </w:rPr>
      </w:pPr>
      <w:r w:rsidRPr="00F44720">
        <w:rPr>
          <w:szCs w:val="26"/>
        </w:rPr>
        <w:t>Đời sống công trình</w:t>
      </w:r>
      <w:r w:rsidRPr="00F44720">
        <w:rPr>
          <w:szCs w:val="26"/>
        </w:rPr>
        <w:tab/>
        <w:t>:</w:t>
      </w:r>
      <w:r w:rsidRPr="00F44720">
        <w:rPr>
          <w:szCs w:val="26"/>
        </w:rPr>
        <w:tab/>
      </w:r>
      <w:r w:rsidR="00DE1352" w:rsidRPr="00F44720">
        <w:rPr>
          <w:szCs w:val="26"/>
        </w:rPr>
        <w:t>1</w:t>
      </w:r>
      <w:r w:rsidR="00240EA9" w:rsidRPr="00F44720">
        <w:rPr>
          <w:szCs w:val="26"/>
        </w:rPr>
        <w:t>5</w:t>
      </w:r>
      <w:r w:rsidRPr="00F44720">
        <w:rPr>
          <w:szCs w:val="26"/>
        </w:rPr>
        <w:t xml:space="preserve"> năm.</w:t>
      </w:r>
    </w:p>
    <w:p w:rsidR="00367865" w:rsidRPr="006F011C" w:rsidRDefault="00367865" w:rsidP="00367865">
      <w:pPr>
        <w:numPr>
          <w:ilvl w:val="0"/>
          <w:numId w:val="23"/>
        </w:numPr>
        <w:tabs>
          <w:tab w:val="left" w:pos="935"/>
        </w:tabs>
        <w:spacing w:before="40" w:after="40"/>
        <w:ind w:left="935" w:hanging="374"/>
        <w:rPr>
          <w:szCs w:val="26"/>
        </w:rPr>
      </w:pPr>
      <w:bookmarkStart w:id="37" w:name="_Toc108782355"/>
      <w:bookmarkStart w:id="38" w:name="_Toc108351357"/>
      <w:bookmarkStart w:id="39" w:name="_Toc108351479"/>
      <w:bookmarkStart w:id="40" w:name="_Toc108238974"/>
      <w:bookmarkStart w:id="41" w:name="_Toc108352556"/>
      <w:bookmarkStart w:id="42" w:name="_Toc108236697"/>
      <w:bookmarkStart w:id="43" w:name="_Toc108236623"/>
      <w:bookmarkStart w:id="44" w:name="_Toc108352647"/>
      <w:bookmarkStart w:id="45" w:name="_Toc108747595"/>
      <w:bookmarkStart w:id="46" w:name="_Toc108852831"/>
      <w:bookmarkStart w:id="47" w:name="_Toc108352817"/>
      <w:bookmarkStart w:id="48" w:name="_Toc108236772"/>
      <w:bookmarkStart w:id="49" w:name="_Toc108747843"/>
      <w:r w:rsidRPr="006F011C">
        <w:rPr>
          <w:szCs w:val="26"/>
        </w:rPr>
        <w:t>Giá bán điện</w:t>
      </w:r>
      <w:r w:rsidRPr="006F011C">
        <w:rPr>
          <w:szCs w:val="26"/>
        </w:rPr>
        <w:tab/>
      </w:r>
      <w:r w:rsidRPr="006F011C">
        <w:rPr>
          <w:szCs w:val="26"/>
        </w:rPr>
        <w:tab/>
      </w:r>
      <w:r w:rsidRPr="006F011C">
        <w:rPr>
          <w:szCs w:val="26"/>
        </w:rPr>
        <w:tab/>
        <w:t xml:space="preserve">: </w:t>
      </w:r>
      <w:r w:rsidRPr="00B85030">
        <w:rPr>
          <w:szCs w:val="26"/>
        </w:rPr>
        <w:t xml:space="preserve">2.623,98 </w:t>
      </w:r>
      <w:r w:rsidRPr="006F011C">
        <w:rPr>
          <w:szCs w:val="26"/>
        </w:rPr>
        <w:t xml:space="preserve"> đ/kWh</w:t>
      </w:r>
    </w:p>
    <w:p w:rsidR="00367865" w:rsidRPr="006F011C" w:rsidRDefault="00367865" w:rsidP="00367865">
      <w:pPr>
        <w:numPr>
          <w:ilvl w:val="0"/>
          <w:numId w:val="23"/>
        </w:numPr>
        <w:tabs>
          <w:tab w:val="left" w:pos="935"/>
        </w:tabs>
        <w:spacing w:before="40" w:after="40"/>
        <w:ind w:left="935" w:hanging="374"/>
        <w:rPr>
          <w:szCs w:val="26"/>
        </w:rPr>
      </w:pPr>
      <w:r w:rsidRPr="006F011C">
        <w:rPr>
          <w:szCs w:val="26"/>
        </w:rPr>
        <w:t>Giá mua điện</w:t>
      </w:r>
      <w:r w:rsidRPr="006F011C">
        <w:rPr>
          <w:szCs w:val="26"/>
        </w:rPr>
        <w:tab/>
      </w:r>
      <w:r w:rsidRPr="006F011C">
        <w:rPr>
          <w:szCs w:val="26"/>
        </w:rPr>
        <w:tab/>
      </w:r>
      <w:r w:rsidRPr="006F011C">
        <w:rPr>
          <w:szCs w:val="26"/>
        </w:rPr>
        <w:tab/>
        <w:t xml:space="preserve">: </w:t>
      </w:r>
      <w:r w:rsidRPr="00B85030">
        <w:rPr>
          <w:szCs w:val="26"/>
        </w:rPr>
        <w:t xml:space="preserve">2.388,95 </w:t>
      </w:r>
      <w:r w:rsidRPr="006F011C">
        <w:rPr>
          <w:szCs w:val="26"/>
        </w:rPr>
        <w:t>đ/kWh</w:t>
      </w:r>
    </w:p>
    <w:p w:rsidR="000578AE" w:rsidRPr="00F44720" w:rsidRDefault="00367865" w:rsidP="00367865">
      <w:pPr>
        <w:tabs>
          <w:tab w:val="left" w:pos="935"/>
          <w:tab w:val="left" w:pos="1800"/>
          <w:tab w:val="left" w:pos="4536"/>
          <w:tab w:val="left" w:pos="4678"/>
        </w:tabs>
        <w:spacing w:before="40" w:after="40" w:line="288" w:lineRule="auto"/>
        <w:ind w:left="935"/>
        <w:rPr>
          <w:szCs w:val="26"/>
        </w:rPr>
      </w:pPr>
      <w:r w:rsidRPr="00F44720">
        <w:rPr>
          <w:szCs w:val="26"/>
        </w:rPr>
        <w:t xml:space="preserve"> </w:t>
      </w:r>
      <w:r w:rsidR="000578AE" w:rsidRPr="00F44720">
        <w:rPr>
          <w:szCs w:val="26"/>
        </w:rPr>
        <w:t xml:space="preserve">(Giá bán, giá mua điện lấy theo </w:t>
      </w:r>
      <w:r w:rsidRPr="00367865">
        <w:rPr>
          <w:szCs w:val="26"/>
        </w:rPr>
        <w:t>Quyết định số 425/QĐ-EVNHCMC ngày 21/1/2026 của Tổng công ty Điện lực TPHCM về việc giao kế hoạch sản xuất kinh doanh – tài chính – đầu tư xây dựng năm 2026 cho PC Chợ Lớn</w:t>
      </w:r>
      <w:r w:rsidR="000578AE" w:rsidRPr="00F44720">
        <w:rPr>
          <w:szCs w:val="26"/>
        </w:rPr>
        <w:t>).</w:t>
      </w:r>
    </w:p>
    <w:p w:rsidR="000578AE" w:rsidRPr="00F44720" w:rsidRDefault="000578AE" w:rsidP="000578AE">
      <w:pPr>
        <w:numPr>
          <w:ilvl w:val="0"/>
          <w:numId w:val="23"/>
        </w:numPr>
        <w:tabs>
          <w:tab w:val="left" w:pos="935"/>
          <w:tab w:val="left" w:pos="4536"/>
          <w:tab w:val="left" w:pos="4678"/>
        </w:tabs>
        <w:spacing w:before="40" w:after="40" w:line="288" w:lineRule="auto"/>
        <w:ind w:left="935" w:hanging="374"/>
        <w:rPr>
          <w:szCs w:val="26"/>
        </w:rPr>
      </w:pPr>
      <w:r w:rsidRPr="00F44720">
        <w:rPr>
          <w:szCs w:val="26"/>
        </w:rPr>
        <w:t>Chi phí QLVH</w:t>
      </w:r>
      <w:r w:rsidRPr="00F44720">
        <w:rPr>
          <w:szCs w:val="26"/>
        </w:rPr>
        <w:tab/>
        <w:t>:</w:t>
      </w:r>
      <w:r w:rsidRPr="00F44720">
        <w:rPr>
          <w:szCs w:val="26"/>
        </w:rPr>
        <w:tab/>
        <w:t>4%</w:t>
      </w:r>
    </w:p>
    <w:p w:rsidR="000578AE" w:rsidRPr="00F44720" w:rsidRDefault="000578AE" w:rsidP="000578AE">
      <w:pPr>
        <w:numPr>
          <w:ilvl w:val="0"/>
          <w:numId w:val="23"/>
        </w:numPr>
        <w:tabs>
          <w:tab w:val="left" w:pos="935"/>
          <w:tab w:val="left" w:pos="4536"/>
          <w:tab w:val="left" w:pos="4678"/>
        </w:tabs>
        <w:spacing w:before="40" w:after="40" w:line="288" w:lineRule="auto"/>
        <w:ind w:left="935" w:hanging="374"/>
        <w:rPr>
          <w:szCs w:val="26"/>
        </w:rPr>
      </w:pPr>
      <w:r w:rsidRPr="00F44720">
        <w:rPr>
          <w:szCs w:val="26"/>
        </w:rPr>
        <w:lastRenderedPageBreak/>
        <w:t>Thuế TNDN</w:t>
      </w:r>
      <w:r w:rsidRPr="00F44720">
        <w:rPr>
          <w:szCs w:val="26"/>
        </w:rPr>
        <w:tab/>
        <w:t>:</w:t>
      </w:r>
      <w:r w:rsidRPr="00F44720">
        <w:rPr>
          <w:szCs w:val="26"/>
        </w:rPr>
        <w:tab/>
        <w:t>20%</w:t>
      </w:r>
    </w:p>
    <w:p w:rsidR="000578AE" w:rsidRPr="00F44720" w:rsidRDefault="000578AE" w:rsidP="000578AE">
      <w:pPr>
        <w:numPr>
          <w:ilvl w:val="0"/>
          <w:numId w:val="23"/>
        </w:numPr>
        <w:tabs>
          <w:tab w:val="left" w:pos="935"/>
          <w:tab w:val="left" w:pos="4536"/>
          <w:tab w:val="left" w:pos="4678"/>
        </w:tabs>
        <w:spacing w:before="40" w:after="40" w:line="288" w:lineRule="auto"/>
        <w:ind w:left="935" w:hanging="374"/>
        <w:rPr>
          <w:szCs w:val="26"/>
        </w:rPr>
      </w:pPr>
      <w:r w:rsidRPr="00F44720">
        <w:rPr>
          <w:szCs w:val="26"/>
        </w:rPr>
        <w:t>Thuế doanh VAT</w:t>
      </w:r>
      <w:r w:rsidRPr="00F44720">
        <w:rPr>
          <w:szCs w:val="26"/>
        </w:rPr>
        <w:tab/>
        <w:t>:</w:t>
      </w:r>
      <w:r w:rsidRPr="00F44720">
        <w:rPr>
          <w:szCs w:val="26"/>
        </w:rPr>
        <w:tab/>
        <w:t>10%</w:t>
      </w:r>
    </w:p>
    <w:p w:rsidR="000578AE" w:rsidRPr="00F44720" w:rsidRDefault="000578AE" w:rsidP="000578AE">
      <w:pPr>
        <w:numPr>
          <w:ilvl w:val="0"/>
          <w:numId w:val="23"/>
        </w:numPr>
        <w:tabs>
          <w:tab w:val="left" w:pos="935"/>
          <w:tab w:val="left" w:pos="4536"/>
          <w:tab w:val="left" w:pos="4678"/>
        </w:tabs>
        <w:spacing w:before="40" w:after="40" w:line="288" w:lineRule="auto"/>
        <w:ind w:left="935" w:hanging="374"/>
        <w:rPr>
          <w:szCs w:val="26"/>
        </w:rPr>
      </w:pPr>
      <w:r w:rsidRPr="00F44720">
        <w:rPr>
          <w:szCs w:val="26"/>
        </w:rPr>
        <w:t>Thời gian khấu hao</w:t>
      </w:r>
      <w:r w:rsidRPr="00F44720">
        <w:rPr>
          <w:szCs w:val="26"/>
        </w:rPr>
        <w:tab/>
        <w:t>:</w:t>
      </w:r>
      <w:r w:rsidRPr="00F44720">
        <w:rPr>
          <w:szCs w:val="26"/>
        </w:rPr>
        <w:tab/>
        <w:t>10 năm</w:t>
      </w:r>
    </w:p>
    <w:p w:rsidR="000578AE" w:rsidRPr="00F44720" w:rsidRDefault="000578AE" w:rsidP="000578AE">
      <w:pPr>
        <w:numPr>
          <w:ilvl w:val="0"/>
          <w:numId w:val="23"/>
        </w:numPr>
        <w:tabs>
          <w:tab w:val="left" w:pos="935"/>
          <w:tab w:val="left" w:pos="4536"/>
          <w:tab w:val="left" w:pos="4678"/>
        </w:tabs>
        <w:spacing w:before="40" w:after="40" w:line="288" w:lineRule="auto"/>
        <w:ind w:left="935" w:hanging="374"/>
        <w:rPr>
          <w:szCs w:val="26"/>
        </w:rPr>
      </w:pPr>
      <w:r w:rsidRPr="00F44720">
        <w:rPr>
          <w:szCs w:val="26"/>
        </w:rPr>
        <w:t xml:space="preserve">Suất sự cố </w:t>
      </w:r>
      <w:r w:rsidRPr="00F44720">
        <w:rPr>
          <w:szCs w:val="26"/>
        </w:rPr>
        <w:tab/>
        <w:t>:</w:t>
      </w:r>
      <w:r w:rsidRPr="00F44720">
        <w:rPr>
          <w:szCs w:val="26"/>
        </w:rPr>
        <w:tab/>
        <w:t>2,44%</w:t>
      </w:r>
    </w:p>
    <w:p w:rsidR="000578AE" w:rsidRPr="00F44720" w:rsidRDefault="000578AE" w:rsidP="000578AE">
      <w:pPr>
        <w:pStyle w:val="Heading4"/>
        <w:rPr>
          <w:color w:val="000000" w:themeColor="text1"/>
          <w:szCs w:val="26"/>
        </w:rPr>
      </w:pPr>
      <w:bookmarkStart w:id="50" w:name="_Toc220682578"/>
      <w:r w:rsidRPr="00F44720">
        <w:rPr>
          <w:color w:val="000000" w:themeColor="text1"/>
          <w:szCs w:val="26"/>
        </w:rPr>
        <w:t>3. Mô hình phân tích hiệu quả dự án.</w:t>
      </w:r>
      <w:bookmarkEnd w:id="50"/>
      <w:r w:rsidRPr="00F44720">
        <w:rPr>
          <w:color w:val="000000" w:themeColor="text1"/>
          <w:szCs w:val="26"/>
        </w:rPr>
        <w:t xml:space="preserve"> </w:t>
      </w:r>
    </w:p>
    <w:p w:rsidR="000578AE" w:rsidRPr="00F44720" w:rsidRDefault="000578AE" w:rsidP="00C34EB6">
      <w:pPr>
        <w:rPr>
          <w:b/>
        </w:rPr>
      </w:pPr>
      <w:bookmarkStart w:id="51" w:name="_Toc45978462"/>
      <w:bookmarkStart w:id="52" w:name="_Toc177463452"/>
      <w:r w:rsidRPr="00F44720">
        <w:rPr>
          <w:b/>
        </w:rPr>
        <w:t>3.</w:t>
      </w:r>
      <w:r w:rsidR="00722890" w:rsidRPr="00F44720">
        <w:rPr>
          <w:b/>
        </w:rPr>
        <w:t>1</w:t>
      </w:r>
      <w:r w:rsidRPr="00F44720">
        <w:rPr>
          <w:b/>
        </w:rPr>
        <w:t>. Phân tích tài chính công trình</w:t>
      </w:r>
      <w:bookmarkEnd w:id="51"/>
      <w:bookmarkEnd w:id="52"/>
      <w:r w:rsidRPr="00F44720">
        <w:rPr>
          <w:b/>
        </w:rPr>
        <w:t xml:space="preserve"> </w:t>
      </w:r>
      <w:bookmarkStart w:id="53" w:name="_Toc108352557"/>
      <w:bookmarkEnd w:id="37"/>
      <w:bookmarkEnd w:id="38"/>
      <w:bookmarkEnd w:id="39"/>
      <w:bookmarkEnd w:id="40"/>
      <w:bookmarkEnd w:id="41"/>
      <w:bookmarkEnd w:id="42"/>
      <w:bookmarkEnd w:id="43"/>
      <w:bookmarkEnd w:id="44"/>
      <w:bookmarkEnd w:id="45"/>
      <w:bookmarkEnd w:id="46"/>
      <w:bookmarkEnd w:id="47"/>
      <w:bookmarkEnd w:id="48"/>
      <w:bookmarkEnd w:id="49"/>
    </w:p>
    <w:p w:rsidR="000578AE" w:rsidRPr="00F44720" w:rsidRDefault="000578AE" w:rsidP="000578AE">
      <w:pPr>
        <w:spacing w:before="40" w:after="40"/>
        <w:ind w:firstLine="720"/>
        <w:rPr>
          <w:szCs w:val="26"/>
        </w:rPr>
      </w:pPr>
      <w:r w:rsidRPr="00F44720">
        <w:rPr>
          <w:szCs w:val="26"/>
        </w:rPr>
        <w:t>Tổng hợp kết quả tính toán tài chính</w:t>
      </w:r>
      <w:bookmarkEnd w:id="53"/>
    </w:p>
    <w:tbl>
      <w:tblPr>
        <w:tblW w:w="0" w:type="auto"/>
        <w:tblInd w:w="965" w:type="dxa"/>
        <w:tblBorders>
          <w:top w:val="single" w:sz="6" w:space="0" w:color="auto"/>
          <w:left w:val="single" w:sz="6" w:space="0" w:color="auto"/>
          <w:bottom w:val="single" w:sz="6" w:space="0" w:color="auto"/>
          <w:right w:val="single" w:sz="6" w:space="0" w:color="auto"/>
          <w:insideH w:val="dotted" w:sz="4" w:space="0" w:color="auto"/>
          <w:insideV w:val="single" w:sz="6" w:space="0" w:color="auto"/>
        </w:tblBorders>
        <w:tblLayout w:type="fixed"/>
        <w:tblCellMar>
          <w:left w:w="30" w:type="dxa"/>
          <w:right w:w="30" w:type="dxa"/>
        </w:tblCellMar>
        <w:tblLook w:val="04A0" w:firstRow="1" w:lastRow="0" w:firstColumn="1" w:lastColumn="0" w:noHBand="0" w:noVBand="1"/>
      </w:tblPr>
      <w:tblGrid>
        <w:gridCol w:w="561"/>
        <w:gridCol w:w="2350"/>
        <w:gridCol w:w="1203"/>
        <w:gridCol w:w="2057"/>
        <w:gridCol w:w="935"/>
      </w:tblGrid>
      <w:tr w:rsidR="000578AE" w:rsidRPr="00F44720" w:rsidTr="00D24135">
        <w:trPr>
          <w:cantSplit/>
        </w:trPr>
        <w:tc>
          <w:tcPr>
            <w:tcW w:w="561" w:type="dxa"/>
            <w:vMerge w:val="restart"/>
            <w:tcBorders>
              <w:top w:val="single" w:sz="6" w:space="0" w:color="auto"/>
            </w:tcBorders>
            <w:vAlign w:val="center"/>
          </w:tcPr>
          <w:p w:rsidR="000578AE" w:rsidRPr="00F44720" w:rsidRDefault="000578AE" w:rsidP="00D24135">
            <w:pPr>
              <w:pStyle w:val="Ndbang4"/>
              <w:jc w:val="both"/>
              <w:rPr>
                <w:rFonts w:ascii="Times New Roman" w:hAnsi="Times New Roman"/>
                <w:b/>
                <w:snapToGrid w:val="0"/>
                <w:sz w:val="26"/>
                <w:szCs w:val="26"/>
                <w:lang w:val="en-GB"/>
              </w:rPr>
            </w:pPr>
            <w:r w:rsidRPr="00F44720">
              <w:rPr>
                <w:rFonts w:ascii="Times New Roman" w:hAnsi="Times New Roman"/>
                <w:b/>
                <w:snapToGrid w:val="0"/>
                <w:sz w:val="26"/>
                <w:szCs w:val="26"/>
                <w:lang w:val="en-GB"/>
              </w:rPr>
              <w:t>STT</w:t>
            </w:r>
          </w:p>
        </w:tc>
        <w:tc>
          <w:tcPr>
            <w:tcW w:w="2350" w:type="dxa"/>
            <w:vMerge w:val="restart"/>
            <w:tcBorders>
              <w:top w:val="single" w:sz="6" w:space="0" w:color="auto"/>
            </w:tcBorders>
            <w:vAlign w:val="center"/>
          </w:tcPr>
          <w:p w:rsidR="000578AE" w:rsidRPr="00F44720" w:rsidRDefault="000578AE" w:rsidP="00D24135">
            <w:pPr>
              <w:spacing w:before="40" w:after="40"/>
              <w:rPr>
                <w:b/>
                <w:snapToGrid w:val="0"/>
                <w:szCs w:val="26"/>
              </w:rPr>
            </w:pPr>
            <w:r w:rsidRPr="00F44720">
              <w:rPr>
                <w:b/>
                <w:snapToGrid w:val="0"/>
                <w:szCs w:val="26"/>
              </w:rPr>
              <w:t>CHỈ TIÊU</w:t>
            </w:r>
          </w:p>
        </w:tc>
        <w:tc>
          <w:tcPr>
            <w:tcW w:w="4195" w:type="dxa"/>
            <w:gridSpan w:val="3"/>
            <w:tcBorders>
              <w:top w:val="single" w:sz="6" w:space="0" w:color="auto"/>
              <w:bottom w:val="single" w:sz="6" w:space="0" w:color="auto"/>
            </w:tcBorders>
          </w:tcPr>
          <w:p w:rsidR="000578AE" w:rsidRPr="00F44720" w:rsidRDefault="000578AE" w:rsidP="00D24135">
            <w:pPr>
              <w:pStyle w:val="Ndbang4"/>
              <w:rPr>
                <w:rFonts w:ascii="Times New Roman" w:hAnsi="Times New Roman"/>
                <w:b/>
                <w:snapToGrid w:val="0"/>
                <w:sz w:val="26"/>
                <w:szCs w:val="26"/>
                <w:lang w:val="en-GB"/>
              </w:rPr>
            </w:pPr>
            <w:r w:rsidRPr="00F44720">
              <w:rPr>
                <w:rFonts w:ascii="Times New Roman" w:hAnsi="Times New Roman"/>
                <w:b/>
                <w:snapToGrid w:val="0"/>
                <w:sz w:val="26"/>
                <w:szCs w:val="26"/>
                <w:lang w:val="en-GB"/>
              </w:rPr>
              <w:t>GIÁ TRỊ</w:t>
            </w:r>
          </w:p>
        </w:tc>
      </w:tr>
      <w:tr w:rsidR="000578AE" w:rsidRPr="00F44720" w:rsidTr="00D24135">
        <w:trPr>
          <w:cantSplit/>
        </w:trPr>
        <w:tc>
          <w:tcPr>
            <w:tcW w:w="561" w:type="dxa"/>
            <w:vMerge/>
            <w:tcBorders>
              <w:bottom w:val="single" w:sz="6" w:space="0" w:color="auto"/>
            </w:tcBorders>
          </w:tcPr>
          <w:p w:rsidR="000578AE" w:rsidRPr="00F44720" w:rsidRDefault="000578AE" w:rsidP="00D24135">
            <w:pPr>
              <w:spacing w:before="40" w:after="40"/>
              <w:rPr>
                <w:snapToGrid w:val="0"/>
                <w:szCs w:val="26"/>
              </w:rPr>
            </w:pPr>
          </w:p>
        </w:tc>
        <w:tc>
          <w:tcPr>
            <w:tcW w:w="2350" w:type="dxa"/>
            <w:vMerge/>
            <w:tcBorders>
              <w:bottom w:val="single" w:sz="6" w:space="0" w:color="auto"/>
            </w:tcBorders>
          </w:tcPr>
          <w:p w:rsidR="000578AE" w:rsidRPr="00F44720" w:rsidRDefault="000578AE" w:rsidP="00D24135">
            <w:pPr>
              <w:spacing w:before="40" w:after="40"/>
              <w:rPr>
                <w:snapToGrid w:val="0"/>
                <w:szCs w:val="26"/>
              </w:rPr>
            </w:pPr>
          </w:p>
        </w:tc>
        <w:tc>
          <w:tcPr>
            <w:tcW w:w="1203" w:type="dxa"/>
            <w:tcBorders>
              <w:top w:val="single" w:sz="6" w:space="0" w:color="auto"/>
              <w:bottom w:val="single" w:sz="6" w:space="0" w:color="auto"/>
            </w:tcBorders>
            <w:vAlign w:val="center"/>
          </w:tcPr>
          <w:p w:rsidR="000578AE" w:rsidRPr="00F44720" w:rsidRDefault="000578AE" w:rsidP="00D24135">
            <w:pPr>
              <w:pStyle w:val="Header"/>
              <w:spacing w:before="40" w:after="40"/>
              <w:jc w:val="center"/>
              <w:rPr>
                <w:b/>
                <w:snapToGrid w:val="0"/>
                <w:szCs w:val="26"/>
                <w:lang w:val="en-GB"/>
              </w:rPr>
            </w:pPr>
            <w:r w:rsidRPr="00F44720">
              <w:rPr>
                <w:b/>
                <w:snapToGrid w:val="0"/>
                <w:szCs w:val="26"/>
                <w:lang w:val="en-GB"/>
              </w:rPr>
              <w:t>FIRR</w:t>
            </w:r>
          </w:p>
        </w:tc>
        <w:tc>
          <w:tcPr>
            <w:tcW w:w="2057" w:type="dxa"/>
            <w:tcBorders>
              <w:top w:val="single" w:sz="6" w:space="0" w:color="auto"/>
              <w:bottom w:val="single" w:sz="6" w:space="0" w:color="auto"/>
            </w:tcBorders>
          </w:tcPr>
          <w:p w:rsidR="000578AE" w:rsidRPr="00F44720" w:rsidRDefault="000578AE" w:rsidP="00D24135">
            <w:pPr>
              <w:spacing w:before="40" w:after="40"/>
              <w:rPr>
                <w:b/>
                <w:snapToGrid w:val="0"/>
                <w:szCs w:val="26"/>
              </w:rPr>
            </w:pPr>
            <w:r w:rsidRPr="00F44720">
              <w:rPr>
                <w:b/>
                <w:snapToGrid w:val="0"/>
                <w:szCs w:val="26"/>
              </w:rPr>
              <w:t>NPV, triệu VNĐ</w:t>
            </w:r>
          </w:p>
        </w:tc>
        <w:tc>
          <w:tcPr>
            <w:tcW w:w="935" w:type="dxa"/>
            <w:tcBorders>
              <w:top w:val="single" w:sz="6" w:space="0" w:color="auto"/>
              <w:bottom w:val="single" w:sz="6" w:space="0" w:color="auto"/>
            </w:tcBorders>
            <w:vAlign w:val="center"/>
          </w:tcPr>
          <w:p w:rsidR="000578AE" w:rsidRPr="00F44720" w:rsidRDefault="000578AE" w:rsidP="00D24135">
            <w:pPr>
              <w:spacing w:before="40" w:after="40"/>
              <w:jc w:val="center"/>
              <w:rPr>
                <w:b/>
                <w:snapToGrid w:val="0"/>
                <w:szCs w:val="26"/>
              </w:rPr>
            </w:pPr>
            <w:r w:rsidRPr="00F44720">
              <w:rPr>
                <w:b/>
                <w:snapToGrid w:val="0"/>
                <w:szCs w:val="26"/>
              </w:rPr>
              <w:t>B/C</w:t>
            </w:r>
          </w:p>
        </w:tc>
      </w:tr>
      <w:tr w:rsidR="000578AE" w:rsidRPr="00F44720" w:rsidTr="00D24135">
        <w:trPr>
          <w:cantSplit/>
        </w:trPr>
        <w:tc>
          <w:tcPr>
            <w:tcW w:w="561" w:type="dxa"/>
            <w:tcBorders>
              <w:top w:val="single" w:sz="6" w:space="0" w:color="auto"/>
              <w:bottom w:val="single" w:sz="4" w:space="0" w:color="auto"/>
            </w:tcBorders>
            <w:vAlign w:val="center"/>
          </w:tcPr>
          <w:p w:rsidR="000578AE" w:rsidRPr="00F44720" w:rsidRDefault="000578AE" w:rsidP="00D24135">
            <w:pPr>
              <w:pStyle w:val="Ndbang4"/>
              <w:rPr>
                <w:rFonts w:ascii="Times New Roman" w:hAnsi="Times New Roman"/>
                <w:snapToGrid w:val="0"/>
                <w:sz w:val="26"/>
                <w:szCs w:val="26"/>
                <w:lang w:val="en-GB"/>
              </w:rPr>
            </w:pPr>
            <w:r w:rsidRPr="00F44720">
              <w:rPr>
                <w:rFonts w:ascii="Times New Roman" w:hAnsi="Times New Roman"/>
                <w:snapToGrid w:val="0"/>
                <w:sz w:val="26"/>
                <w:szCs w:val="26"/>
                <w:lang w:val="en-GB"/>
              </w:rPr>
              <w:t>1</w:t>
            </w:r>
          </w:p>
        </w:tc>
        <w:tc>
          <w:tcPr>
            <w:tcW w:w="2350" w:type="dxa"/>
            <w:tcBorders>
              <w:top w:val="single" w:sz="6" w:space="0" w:color="auto"/>
              <w:bottom w:val="single" w:sz="4" w:space="0" w:color="auto"/>
            </w:tcBorders>
          </w:tcPr>
          <w:p w:rsidR="000578AE" w:rsidRPr="00F44720" w:rsidRDefault="000578AE" w:rsidP="00D24135">
            <w:pPr>
              <w:spacing w:before="40" w:after="40"/>
              <w:rPr>
                <w:snapToGrid w:val="0"/>
                <w:szCs w:val="26"/>
              </w:rPr>
            </w:pPr>
            <w:r w:rsidRPr="00F44720">
              <w:rPr>
                <w:snapToGrid w:val="0"/>
                <w:szCs w:val="26"/>
              </w:rPr>
              <w:t>Chỉ tiêu tài chính</w:t>
            </w:r>
          </w:p>
        </w:tc>
        <w:tc>
          <w:tcPr>
            <w:tcW w:w="1203" w:type="dxa"/>
            <w:tcBorders>
              <w:top w:val="single" w:sz="6" w:space="0" w:color="auto"/>
              <w:bottom w:val="single" w:sz="4" w:space="0" w:color="auto"/>
            </w:tcBorders>
          </w:tcPr>
          <w:p w:rsidR="000578AE" w:rsidRPr="00F44720" w:rsidRDefault="00240EA9" w:rsidP="00D24135">
            <w:pPr>
              <w:spacing w:before="40" w:after="40"/>
              <w:jc w:val="center"/>
              <w:rPr>
                <w:snapToGrid w:val="0"/>
                <w:szCs w:val="26"/>
              </w:rPr>
            </w:pPr>
            <w:r w:rsidRPr="00F44720">
              <w:rPr>
                <w:snapToGrid w:val="0"/>
                <w:szCs w:val="26"/>
              </w:rPr>
              <w:t>21,</w:t>
            </w:r>
            <w:r w:rsidR="00367865">
              <w:rPr>
                <w:snapToGrid w:val="0"/>
                <w:szCs w:val="26"/>
              </w:rPr>
              <w:t>67</w:t>
            </w:r>
            <w:r w:rsidRPr="00F44720">
              <w:rPr>
                <w:snapToGrid w:val="0"/>
                <w:szCs w:val="26"/>
              </w:rPr>
              <w:t>%</w:t>
            </w:r>
          </w:p>
        </w:tc>
        <w:tc>
          <w:tcPr>
            <w:tcW w:w="2057" w:type="dxa"/>
            <w:tcBorders>
              <w:top w:val="single" w:sz="6" w:space="0" w:color="auto"/>
              <w:bottom w:val="single" w:sz="4" w:space="0" w:color="auto"/>
            </w:tcBorders>
          </w:tcPr>
          <w:p w:rsidR="000578AE" w:rsidRPr="00F44720" w:rsidRDefault="00367865" w:rsidP="00D24135">
            <w:pPr>
              <w:spacing w:before="40" w:after="40"/>
              <w:jc w:val="center"/>
              <w:rPr>
                <w:bCs/>
                <w:szCs w:val="26"/>
              </w:rPr>
            </w:pPr>
            <w:r w:rsidRPr="00367865">
              <w:rPr>
                <w:bCs/>
                <w:szCs w:val="26"/>
              </w:rPr>
              <w:t>12.366,30</w:t>
            </w:r>
          </w:p>
        </w:tc>
        <w:tc>
          <w:tcPr>
            <w:tcW w:w="935" w:type="dxa"/>
            <w:tcBorders>
              <w:top w:val="single" w:sz="6" w:space="0" w:color="auto"/>
              <w:bottom w:val="single" w:sz="4" w:space="0" w:color="auto"/>
            </w:tcBorders>
          </w:tcPr>
          <w:p w:rsidR="000578AE" w:rsidRPr="00F44720" w:rsidRDefault="000578AE" w:rsidP="00D24135">
            <w:pPr>
              <w:spacing w:before="40" w:after="40"/>
              <w:jc w:val="center"/>
              <w:rPr>
                <w:snapToGrid w:val="0"/>
                <w:szCs w:val="26"/>
              </w:rPr>
            </w:pPr>
            <w:r w:rsidRPr="00F44720">
              <w:rPr>
                <w:snapToGrid w:val="0"/>
                <w:szCs w:val="26"/>
              </w:rPr>
              <w:t>1,0</w:t>
            </w:r>
            <w:r w:rsidR="00240EA9" w:rsidRPr="00F44720">
              <w:rPr>
                <w:snapToGrid w:val="0"/>
                <w:szCs w:val="26"/>
              </w:rPr>
              <w:t>6</w:t>
            </w:r>
          </w:p>
        </w:tc>
      </w:tr>
      <w:tr w:rsidR="000578AE" w:rsidRPr="00F44720" w:rsidTr="00D24135">
        <w:trPr>
          <w:cantSplit/>
        </w:trPr>
        <w:tc>
          <w:tcPr>
            <w:tcW w:w="561" w:type="dxa"/>
            <w:tcBorders>
              <w:top w:val="single" w:sz="4" w:space="0" w:color="auto"/>
              <w:bottom w:val="single" w:sz="6" w:space="0" w:color="auto"/>
            </w:tcBorders>
            <w:vAlign w:val="center"/>
          </w:tcPr>
          <w:p w:rsidR="000578AE" w:rsidRPr="00F44720" w:rsidRDefault="000578AE" w:rsidP="00D24135">
            <w:pPr>
              <w:spacing w:before="40" w:after="40"/>
              <w:jc w:val="center"/>
              <w:rPr>
                <w:snapToGrid w:val="0"/>
                <w:szCs w:val="26"/>
              </w:rPr>
            </w:pPr>
            <w:r w:rsidRPr="00F44720">
              <w:rPr>
                <w:snapToGrid w:val="0"/>
                <w:szCs w:val="26"/>
              </w:rPr>
              <w:t>2</w:t>
            </w:r>
          </w:p>
        </w:tc>
        <w:tc>
          <w:tcPr>
            <w:tcW w:w="2350" w:type="dxa"/>
            <w:tcBorders>
              <w:top w:val="single" w:sz="4" w:space="0" w:color="auto"/>
              <w:bottom w:val="single" w:sz="6" w:space="0" w:color="auto"/>
            </w:tcBorders>
          </w:tcPr>
          <w:p w:rsidR="000578AE" w:rsidRPr="00F44720" w:rsidRDefault="000578AE" w:rsidP="00D24135">
            <w:pPr>
              <w:spacing w:before="40" w:after="40"/>
              <w:rPr>
                <w:snapToGrid w:val="0"/>
                <w:szCs w:val="26"/>
              </w:rPr>
            </w:pPr>
            <w:r w:rsidRPr="00F44720">
              <w:rPr>
                <w:snapToGrid w:val="0"/>
                <w:szCs w:val="26"/>
              </w:rPr>
              <w:t>Thời gian hoàn vốn</w:t>
            </w:r>
          </w:p>
        </w:tc>
        <w:tc>
          <w:tcPr>
            <w:tcW w:w="4195" w:type="dxa"/>
            <w:gridSpan w:val="3"/>
            <w:tcBorders>
              <w:top w:val="single" w:sz="4" w:space="0" w:color="auto"/>
              <w:bottom w:val="single" w:sz="6" w:space="0" w:color="auto"/>
            </w:tcBorders>
          </w:tcPr>
          <w:p w:rsidR="000578AE" w:rsidRPr="00F44720" w:rsidRDefault="006E11E3" w:rsidP="00D24135">
            <w:pPr>
              <w:pStyle w:val="Ndbang4"/>
              <w:rPr>
                <w:rFonts w:ascii="Times New Roman" w:hAnsi="Times New Roman"/>
                <w:snapToGrid w:val="0"/>
                <w:sz w:val="26"/>
                <w:szCs w:val="26"/>
                <w:lang w:val="en-GB"/>
              </w:rPr>
            </w:pPr>
            <w:r w:rsidRPr="00F44720">
              <w:rPr>
                <w:rFonts w:ascii="Times New Roman" w:hAnsi="Times New Roman"/>
                <w:snapToGrid w:val="0"/>
                <w:sz w:val="26"/>
                <w:szCs w:val="26"/>
                <w:lang w:val="en-GB"/>
              </w:rPr>
              <w:t>0</w:t>
            </w:r>
            <w:r w:rsidR="00240EA9" w:rsidRPr="00F44720">
              <w:rPr>
                <w:rFonts w:ascii="Times New Roman" w:hAnsi="Times New Roman"/>
                <w:snapToGrid w:val="0"/>
                <w:sz w:val="26"/>
                <w:szCs w:val="26"/>
                <w:lang w:val="en-GB"/>
              </w:rPr>
              <w:t>4</w:t>
            </w:r>
            <w:r w:rsidR="000578AE" w:rsidRPr="00F44720">
              <w:rPr>
                <w:rFonts w:ascii="Times New Roman" w:hAnsi="Times New Roman"/>
                <w:snapToGrid w:val="0"/>
                <w:sz w:val="26"/>
                <w:szCs w:val="26"/>
                <w:lang w:val="en-GB"/>
              </w:rPr>
              <w:t xml:space="preserve"> năm </w:t>
            </w:r>
            <w:r w:rsidR="00367865">
              <w:rPr>
                <w:rFonts w:ascii="Times New Roman" w:hAnsi="Times New Roman"/>
                <w:snapToGrid w:val="0"/>
                <w:sz w:val="26"/>
                <w:szCs w:val="26"/>
                <w:lang w:val="en-GB"/>
              </w:rPr>
              <w:t>09</w:t>
            </w:r>
            <w:r w:rsidR="000578AE" w:rsidRPr="00F44720">
              <w:rPr>
                <w:rFonts w:ascii="Times New Roman" w:hAnsi="Times New Roman"/>
                <w:snapToGrid w:val="0"/>
                <w:sz w:val="26"/>
                <w:szCs w:val="26"/>
                <w:lang w:val="en-GB"/>
              </w:rPr>
              <w:t xml:space="preserve"> tháng </w:t>
            </w:r>
          </w:p>
        </w:tc>
      </w:tr>
    </w:tbl>
    <w:p w:rsidR="000578AE" w:rsidRPr="00F44720" w:rsidRDefault="000578AE" w:rsidP="000578AE">
      <w:pPr>
        <w:tabs>
          <w:tab w:val="left" w:pos="561"/>
        </w:tabs>
        <w:spacing w:before="40" w:after="40"/>
        <w:ind w:left="270"/>
        <w:rPr>
          <w:noProof/>
          <w:szCs w:val="26"/>
          <w:lang w:val="vi-VN"/>
        </w:rPr>
      </w:pPr>
    </w:p>
    <w:p w:rsidR="000578AE" w:rsidRPr="00F44720" w:rsidRDefault="000578AE" w:rsidP="000578AE">
      <w:pPr>
        <w:pStyle w:val="HOATHI4"/>
        <w:numPr>
          <w:ilvl w:val="0"/>
          <w:numId w:val="22"/>
        </w:numPr>
        <w:tabs>
          <w:tab w:val="clear" w:pos="1985"/>
          <w:tab w:val="left" w:pos="567"/>
        </w:tabs>
        <w:spacing w:before="40" w:after="40"/>
        <w:ind w:left="0" w:firstLine="284"/>
        <w:jc w:val="both"/>
        <w:rPr>
          <w:rFonts w:ascii="Times New Roman" w:hAnsi="Times New Roman"/>
          <w:sz w:val="26"/>
          <w:szCs w:val="26"/>
        </w:rPr>
      </w:pPr>
      <w:r w:rsidRPr="00F44720">
        <w:rPr>
          <w:rFonts w:ascii="Times New Roman" w:hAnsi="Times New Roman"/>
          <w:sz w:val="26"/>
          <w:szCs w:val="26"/>
        </w:rPr>
        <w:t>Trong phân tích độ nhạy, có tính đến trường hợp vốn đầu tư tăng 10%, điện thương phẩm giảm hơn so với dự báo 10%, vốn đầu tư tăng 20%, và tăng 10% vốn đầu tư đồng thời điện thương phẩm giảm 10% so với dự báo, để phân tích ảnh hưởng của việc thay đổi vốn đầu tư hoặc điện năng đến các chỉ tiêu kinh tế tài chính của đề án.</w:t>
      </w:r>
    </w:p>
    <w:p w:rsidR="000578AE" w:rsidRPr="00F44720" w:rsidRDefault="000578AE" w:rsidP="000578AE">
      <w:pPr>
        <w:pStyle w:val="HOATHI4"/>
        <w:numPr>
          <w:ilvl w:val="0"/>
          <w:numId w:val="22"/>
        </w:numPr>
        <w:tabs>
          <w:tab w:val="clear" w:pos="1985"/>
          <w:tab w:val="left" w:pos="567"/>
        </w:tabs>
        <w:spacing w:before="40" w:after="40"/>
        <w:ind w:left="0" w:firstLine="284"/>
        <w:jc w:val="both"/>
        <w:rPr>
          <w:rFonts w:ascii="Times New Roman" w:hAnsi="Times New Roman"/>
          <w:sz w:val="26"/>
          <w:szCs w:val="26"/>
        </w:rPr>
      </w:pPr>
      <w:r w:rsidRPr="00F44720">
        <w:rPr>
          <w:rFonts w:ascii="Times New Roman" w:hAnsi="Times New Roman"/>
          <w:sz w:val="26"/>
          <w:szCs w:val="26"/>
        </w:rPr>
        <w:t>Qua kết quả tính toán, các chỉ tiêu tài chính của dự án đều đạt yêu cầu dự án chỉ khả thi ở phương án cơ sở. (chi tiết cho ở bảng tính đính kèm)</w:t>
      </w:r>
    </w:p>
    <w:p w:rsidR="000578AE" w:rsidRPr="00F44720" w:rsidRDefault="000578AE" w:rsidP="00C34EB6">
      <w:pPr>
        <w:rPr>
          <w:b/>
        </w:rPr>
      </w:pPr>
      <w:bookmarkStart w:id="54" w:name="_Toc45978463"/>
      <w:bookmarkStart w:id="55" w:name="_Toc177463453"/>
      <w:r w:rsidRPr="00F44720">
        <w:rPr>
          <w:b/>
        </w:rPr>
        <w:t>3.</w:t>
      </w:r>
      <w:r w:rsidR="00722890" w:rsidRPr="00F44720">
        <w:rPr>
          <w:b/>
        </w:rPr>
        <w:t>2</w:t>
      </w:r>
      <w:r w:rsidRPr="00F44720">
        <w:rPr>
          <w:b/>
        </w:rPr>
        <w:t>. Phân tích kinh tế công trình</w:t>
      </w:r>
      <w:bookmarkEnd w:id="54"/>
      <w:bookmarkEnd w:id="55"/>
      <w:r w:rsidRPr="00F44720">
        <w:rPr>
          <w:b/>
        </w:rPr>
        <w:t xml:space="preserve"> </w:t>
      </w:r>
    </w:p>
    <w:p w:rsidR="000578AE" w:rsidRPr="00F44720" w:rsidRDefault="000578AE" w:rsidP="000578AE">
      <w:pPr>
        <w:pStyle w:val="HOATHI4"/>
        <w:numPr>
          <w:ilvl w:val="0"/>
          <w:numId w:val="22"/>
        </w:numPr>
        <w:tabs>
          <w:tab w:val="clear" w:pos="1985"/>
          <w:tab w:val="left" w:pos="567"/>
        </w:tabs>
        <w:spacing w:before="40" w:after="40"/>
        <w:ind w:left="0" w:firstLine="284"/>
        <w:jc w:val="both"/>
        <w:rPr>
          <w:rFonts w:ascii="Times New Roman" w:hAnsi="Times New Roman"/>
          <w:sz w:val="26"/>
          <w:szCs w:val="26"/>
        </w:rPr>
      </w:pPr>
      <w:r w:rsidRPr="00F44720">
        <w:rPr>
          <w:rFonts w:ascii="Times New Roman" w:hAnsi="Times New Roman"/>
          <w:sz w:val="26"/>
          <w:szCs w:val="26"/>
        </w:rPr>
        <w:t>Việc đánh giá kinh tế dự án là sự nhìn nhận dự án trên lợi ích quốc gia về sử dụng nguồn tài nguyên nhân lực của mình, kết quả tính toán được trình bày trong bảng sau:</w:t>
      </w:r>
    </w:p>
    <w:p w:rsidR="000578AE" w:rsidRPr="00F44720" w:rsidRDefault="000578AE" w:rsidP="000578AE">
      <w:pPr>
        <w:pStyle w:val="Header"/>
        <w:spacing w:before="40" w:after="40"/>
        <w:ind w:firstLine="567"/>
        <w:rPr>
          <w:szCs w:val="26"/>
        </w:rPr>
      </w:pPr>
    </w:p>
    <w:tbl>
      <w:tblPr>
        <w:tblW w:w="0" w:type="auto"/>
        <w:tblInd w:w="96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4A0" w:firstRow="1" w:lastRow="0" w:firstColumn="1" w:lastColumn="0" w:noHBand="0" w:noVBand="1"/>
      </w:tblPr>
      <w:tblGrid>
        <w:gridCol w:w="643"/>
        <w:gridCol w:w="2359"/>
        <w:gridCol w:w="1287"/>
        <w:gridCol w:w="2145"/>
        <w:gridCol w:w="1501"/>
      </w:tblGrid>
      <w:tr w:rsidR="000578AE" w:rsidRPr="00F44720" w:rsidTr="00D24135">
        <w:trPr>
          <w:cantSplit/>
          <w:trHeight w:val="312"/>
        </w:trPr>
        <w:tc>
          <w:tcPr>
            <w:tcW w:w="643" w:type="dxa"/>
            <w:vMerge w:val="restart"/>
            <w:vAlign w:val="center"/>
          </w:tcPr>
          <w:p w:rsidR="000578AE" w:rsidRPr="00F44720" w:rsidRDefault="000578AE" w:rsidP="00D24135">
            <w:pPr>
              <w:pStyle w:val="Ndbang4"/>
              <w:rPr>
                <w:rFonts w:ascii="Times New Roman" w:hAnsi="Times New Roman"/>
                <w:b/>
                <w:snapToGrid w:val="0"/>
                <w:sz w:val="26"/>
                <w:szCs w:val="26"/>
                <w:lang w:val="en-GB"/>
              </w:rPr>
            </w:pPr>
            <w:r w:rsidRPr="00F44720">
              <w:rPr>
                <w:rFonts w:ascii="Times New Roman" w:hAnsi="Times New Roman"/>
                <w:b/>
                <w:snapToGrid w:val="0"/>
                <w:sz w:val="26"/>
                <w:szCs w:val="26"/>
                <w:lang w:val="en-GB"/>
              </w:rPr>
              <w:t>STT</w:t>
            </w:r>
          </w:p>
        </w:tc>
        <w:tc>
          <w:tcPr>
            <w:tcW w:w="2359" w:type="dxa"/>
            <w:vMerge w:val="restart"/>
            <w:vAlign w:val="center"/>
          </w:tcPr>
          <w:p w:rsidR="000578AE" w:rsidRPr="00F44720" w:rsidRDefault="000578AE" w:rsidP="00D24135">
            <w:pPr>
              <w:pStyle w:val="Ndbang4"/>
              <w:rPr>
                <w:rFonts w:ascii="Times New Roman" w:hAnsi="Times New Roman"/>
                <w:b/>
                <w:snapToGrid w:val="0"/>
                <w:sz w:val="26"/>
                <w:szCs w:val="26"/>
                <w:lang w:val="en-GB"/>
              </w:rPr>
            </w:pPr>
            <w:r w:rsidRPr="00F44720">
              <w:rPr>
                <w:rFonts w:ascii="Times New Roman" w:hAnsi="Times New Roman"/>
                <w:b/>
                <w:snapToGrid w:val="0"/>
                <w:sz w:val="26"/>
                <w:szCs w:val="26"/>
                <w:lang w:val="en-GB"/>
              </w:rPr>
              <w:t>CHỈ TIÊU</w:t>
            </w:r>
          </w:p>
        </w:tc>
        <w:tc>
          <w:tcPr>
            <w:tcW w:w="4933" w:type="dxa"/>
            <w:gridSpan w:val="3"/>
          </w:tcPr>
          <w:p w:rsidR="000578AE" w:rsidRPr="00F44720" w:rsidRDefault="000578AE" w:rsidP="00D24135">
            <w:pPr>
              <w:spacing w:before="40" w:after="40"/>
              <w:jc w:val="center"/>
              <w:rPr>
                <w:b/>
                <w:snapToGrid w:val="0"/>
                <w:szCs w:val="26"/>
              </w:rPr>
            </w:pPr>
            <w:r w:rsidRPr="00F44720">
              <w:rPr>
                <w:b/>
                <w:snapToGrid w:val="0"/>
                <w:szCs w:val="26"/>
              </w:rPr>
              <w:t>GIÁ TRỊ</w:t>
            </w:r>
          </w:p>
        </w:tc>
      </w:tr>
      <w:tr w:rsidR="000578AE" w:rsidRPr="00F44720" w:rsidTr="00D24135">
        <w:trPr>
          <w:cantSplit/>
          <w:trHeight w:val="124"/>
        </w:trPr>
        <w:tc>
          <w:tcPr>
            <w:tcW w:w="643" w:type="dxa"/>
            <w:vMerge/>
          </w:tcPr>
          <w:p w:rsidR="000578AE" w:rsidRPr="00F44720" w:rsidRDefault="000578AE" w:rsidP="00D24135">
            <w:pPr>
              <w:spacing w:before="40" w:after="40"/>
              <w:rPr>
                <w:b/>
                <w:snapToGrid w:val="0"/>
                <w:szCs w:val="26"/>
              </w:rPr>
            </w:pPr>
          </w:p>
        </w:tc>
        <w:tc>
          <w:tcPr>
            <w:tcW w:w="2359" w:type="dxa"/>
            <w:vMerge/>
          </w:tcPr>
          <w:p w:rsidR="000578AE" w:rsidRPr="00F44720" w:rsidRDefault="000578AE" w:rsidP="00D24135">
            <w:pPr>
              <w:spacing w:before="40" w:after="40"/>
              <w:rPr>
                <w:b/>
                <w:snapToGrid w:val="0"/>
                <w:szCs w:val="26"/>
              </w:rPr>
            </w:pPr>
          </w:p>
        </w:tc>
        <w:tc>
          <w:tcPr>
            <w:tcW w:w="1287" w:type="dxa"/>
          </w:tcPr>
          <w:p w:rsidR="000578AE" w:rsidRPr="00F44720" w:rsidRDefault="000578AE" w:rsidP="00D24135">
            <w:pPr>
              <w:spacing w:before="40" w:after="40"/>
              <w:jc w:val="center"/>
              <w:rPr>
                <w:b/>
                <w:snapToGrid w:val="0"/>
                <w:szCs w:val="26"/>
              </w:rPr>
            </w:pPr>
            <w:r w:rsidRPr="00F44720">
              <w:rPr>
                <w:b/>
                <w:snapToGrid w:val="0"/>
                <w:szCs w:val="26"/>
              </w:rPr>
              <w:t>EIRR</w:t>
            </w:r>
          </w:p>
        </w:tc>
        <w:tc>
          <w:tcPr>
            <w:tcW w:w="2145" w:type="dxa"/>
          </w:tcPr>
          <w:p w:rsidR="000578AE" w:rsidRPr="00F44720" w:rsidRDefault="000578AE" w:rsidP="00D24135">
            <w:pPr>
              <w:spacing w:before="40" w:after="40"/>
              <w:jc w:val="center"/>
              <w:rPr>
                <w:b/>
                <w:snapToGrid w:val="0"/>
                <w:szCs w:val="26"/>
              </w:rPr>
            </w:pPr>
            <w:r w:rsidRPr="00F44720">
              <w:rPr>
                <w:b/>
                <w:snapToGrid w:val="0"/>
                <w:szCs w:val="26"/>
              </w:rPr>
              <w:t>NPV, triệu VNĐ</w:t>
            </w:r>
          </w:p>
        </w:tc>
        <w:tc>
          <w:tcPr>
            <w:tcW w:w="1501" w:type="dxa"/>
          </w:tcPr>
          <w:p w:rsidR="000578AE" w:rsidRPr="00F44720" w:rsidRDefault="000578AE" w:rsidP="00D24135">
            <w:pPr>
              <w:spacing w:before="40" w:after="40"/>
              <w:jc w:val="center"/>
              <w:rPr>
                <w:b/>
                <w:snapToGrid w:val="0"/>
                <w:szCs w:val="26"/>
              </w:rPr>
            </w:pPr>
            <w:r w:rsidRPr="00F44720">
              <w:rPr>
                <w:b/>
                <w:snapToGrid w:val="0"/>
                <w:szCs w:val="26"/>
              </w:rPr>
              <w:t>B/C</w:t>
            </w:r>
          </w:p>
        </w:tc>
      </w:tr>
      <w:tr w:rsidR="000578AE" w:rsidRPr="00F44720" w:rsidTr="00D24135">
        <w:trPr>
          <w:cantSplit/>
          <w:trHeight w:val="312"/>
        </w:trPr>
        <w:tc>
          <w:tcPr>
            <w:tcW w:w="643" w:type="dxa"/>
          </w:tcPr>
          <w:p w:rsidR="000578AE" w:rsidRPr="00F44720" w:rsidRDefault="000578AE" w:rsidP="00D24135">
            <w:pPr>
              <w:spacing w:before="40" w:after="40"/>
              <w:jc w:val="center"/>
              <w:rPr>
                <w:snapToGrid w:val="0"/>
                <w:szCs w:val="26"/>
              </w:rPr>
            </w:pPr>
            <w:r w:rsidRPr="00F44720">
              <w:rPr>
                <w:snapToGrid w:val="0"/>
                <w:szCs w:val="26"/>
              </w:rPr>
              <w:t>1</w:t>
            </w:r>
          </w:p>
        </w:tc>
        <w:tc>
          <w:tcPr>
            <w:tcW w:w="2359" w:type="dxa"/>
          </w:tcPr>
          <w:p w:rsidR="000578AE" w:rsidRPr="00F44720" w:rsidRDefault="000578AE" w:rsidP="00D24135">
            <w:pPr>
              <w:spacing w:before="40" w:after="40"/>
              <w:rPr>
                <w:snapToGrid w:val="0"/>
                <w:szCs w:val="26"/>
              </w:rPr>
            </w:pPr>
            <w:r w:rsidRPr="00F44720">
              <w:rPr>
                <w:snapToGrid w:val="0"/>
                <w:szCs w:val="26"/>
              </w:rPr>
              <w:t>Chỉ tiêu kinh tế</w:t>
            </w:r>
          </w:p>
        </w:tc>
        <w:tc>
          <w:tcPr>
            <w:tcW w:w="1287" w:type="dxa"/>
            <w:vAlign w:val="center"/>
          </w:tcPr>
          <w:p w:rsidR="000578AE" w:rsidRPr="00F44720" w:rsidRDefault="00240EA9" w:rsidP="00D24135">
            <w:pPr>
              <w:spacing w:before="40" w:after="40"/>
              <w:jc w:val="center"/>
              <w:rPr>
                <w:bCs/>
                <w:szCs w:val="26"/>
              </w:rPr>
            </w:pPr>
            <w:r w:rsidRPr="00F44720">
              <w:rPr>
                <w:bCs/>
                <w:szCs w:val="26"/>
              </w:rPr>
              <w:t>2</w:t>
            </w:r>
            <w:r w:rsidR="00367865">
              <w:rPr>
                <w:bCs/>
                <w:szCs w:val="26"/>
              </w:rPr>
              <w:t>8</w:t>
            </w:r>
            <w:r w:rsidRPr="00F44720">
              <w:rPr>
                <w:bCs/>
                <w:szCs w:val="26"/>
              </w:rPr>
              <w:t>,</w:t>
            </w:r>
            <w:r w:rsidR="00367865">
              <w:rPr>
                <w:bCs/>
                <w:szCs w:val="26"/>
              </w:rPr>
              <w:t>10</w:t>
            </w:r>
            <w:r w:rsidRPr="00F44720">
              <w:rPr>
                <w:bCs/>
                <w:szCs w:val="26"/>
              </w:rPr>
              <w:t>%</w:t>
            </w:r>
          </w:p>
        </w:tc>
        <w:tc>
          <w:tcPr>
            <w:tcW w:w="2145" w:type="dxa"/>
            <w:vAlign w:val="center"/>
          </w:tcPr>
          <w:p w:rsidR="000578AE" w:rsidRPr="00F44720" w:rsidRDefault="00367865" w:rsidP="00D24135">
            <w:pPr>
              <w:spacing w:before="40" w:after="40"/>
              <w:jc w:val="center"/>
              <w:rPr>
                <w:bCs/>
                <w:szCs w:val="26"/>
              </w:rPr>
            </w:pPr>
            <w:r w:rsidRPr="00367865">
              <w:rPr>
                <w:bCs/>
                <w:szCs w:val="26"/>
              </w:rPr>
              <w:t xml:space="preserve">10.385,45  </w:t>
            </w:r>
          </w:p>
        </w:tc>
        <w:tc>
          <w:tcPr>
            <w:tcW w:w="1501" w:type="dxa"/>
            <w:vAlign w:val="center"/>
          </w:tcPr>
          <w:p w:rsidR="000578AE" w:rsidRPr="00F44720" w:rsidRDefault="000578AE" w:rsidP="00D24135">
            <w:pPr>
              <w:spacing w:before="40" w:after="40"/>
              <w:jc w:val="center"/>
              <w:rPr>
                <w:bCs/>
                <w:szCs w:val="26"/>
              </w:rPr>
            </w:pPr>
            <w:bookmarkStart w:id="56" w:name="_GoBack"/>
            <w:bookmarkEnd w:id="56"/>
            <w:r w:rsidRPr="00F44720">
              <w:rPr>
                <w:bCs/>
                <w:szCs w:val="26"/>
              </w:rPr>
              <w:t>1,0</w:t>
            </w:r>
            <w:r w:rsidR="00240EA9" w:rsidRPr="00F44720">
              <w:rPr>
                <w:bCs/>
                <w:szCs w:val="26"/>
              </w:rPr>
              <w:t>6</w:t>
            </w:r>
          </w:p>
        </w:tc>
      </w:tr>
      <w:tr w:rsidR="000578AE" w:rsidRPr="00F44720" w:rsidTr="00D24135">
        <w:trPr>
          <w:cantSplit/>
          <w:trHeight w:val="309"/>
        </w:trPr>
        <w:tc>
          <w:tcPr>
            <w:tcW w:w="643" w:type="dxa"/>
          </w:tcPr>
          <w:p w:rsidR="000578AE" w:rsidRPr="00F44720" w:rsidRDefault="000578AE" w:rsidP="00D24135">
            <w:pPr>
              <w:spacing w:before="40" w:after="40"/>
              <w:jc w:val="center"/>
              <w:rPr>
                <w:snapToGrid w:val="0"/>
                <w:szCs w:val="26"/>
              </w:rPr>
            </w:pPr>
            <w:r w:rsidRPr="00F44720">
              <w:rPr>
                <w:snapToGrid w:val="0"/>
                <w:szCs w:val="26"/>
              </w:rPr>
              <w:t>2</w:t>
            </w:r>
          </w:p>
        </w:tc>
        <w:tc>
          <w:tcPr>
            <w:tcW w:w="2359" w:type="dxa"/>
          </w:tcPr>
          <w:p w:rsidR="000578AE" w:rsidRPr="00F44720" w:rsidRDefault="000578AE" w:rsidP="00D24135">
            <w:pPr>
              <w:spacing w:before="40" w:after="40"/>
              <w:rPr>
                <w:snapToGrid w:val="0"/>
                <w:szCs w:val="26"/>
              </w:rPr>
            </w:pPr>
            <w:r w:rsidRPr="00F44720">
              <w:rPr>
                <w:snapToGrid w:val="0"/>
                <w:szCs w:val="26"/>
              </w:rPr>
              <w:t>Thời gian hoàn vốn</w:t>
            </w:r>
          </w:p>
        </w:tc>
        <w:tc>
          <w:tcPr>
            <w:tcW w:w="4933" w:type="dxa"/>
            <w:gridSpan w:val="3"/>
          </w:tcPr>
          <w:p w:rsidR="000578AE" w:rsidRPr="00F44720" w:rsidRDefault="00F44720" w:rsidP="00D24135">
            <w:pPr>
              <w:spacing w:before="40" w:after="40"/>
              <w:jc w:val="center"/>
              <w:rPr>
                <w:snapToGrid w:val="0"/>
                <w:szCs w:val="26"/>
              </w:rPr>
            </w:pPr>
            <w:r>
              <w:rPr>
                <w:snapToGrid w:val="0"/>
                <w:szCs w:val="26"/>
                <w:lang w:val="en-GB"/>
              </w:rPr>
              <w:t>05</w:t>
            </w:r>
            <w:r w:rsidR="000578AE" w:rsidRPr="00F44720">
              <w:rPr>
                <w:snapToGrid w:val="0"/>
                <w:szCs w:val="26"/>
                <w:lang w:val="en-GB"/>
              </w:rPr>
              <w:t xml:space="preserve"> năm</w:t>
            </w:r>
          </w:p>
        </w:tc>
      </w:tr>
    </w:tbl>
    <w:p w:rsidR="000578AE" w:rsidRPr="00F44720" w:rsidRDefault="000578AE" w:rsidP="000578AE">
      <w:pPr>
        <w:tabs>
          <w:tab w:val="left" w:pos="561"/>
        </w:tabs>
        <w:spacing w:before="40" w:after="40"/>
        <w:ind w:left="270"/>
        <w:rPr>
          <w:noProof/>
          <w:szCs w:val="26"/>
          <w:lang w:val="vi-VN"/>
        </w:rPr>
      </w:pPr>
    </w:p>
    <w:p w:rsidR="000578AE" w:rsidRPr="00F44720" w:rsidRDefault="000578AE" w:rsidP="000578AE">
      <w:pPr>
        <w:pStyle w:val="HOATHI4"/>
        <w:numPr>
          <w:ilvl w:val="0"/>
          <w:numId w:val="22"/>
        </w:numPr>
        <w:tabs>
          <w:tab w:val="clear" w:pos="1985"/>
          <w:tab w:val="left" w:pos="567"/>
        </w:tabs>
        <w:spacing w:before="40" w:after="40"/>
        <w:ind w:left="0" w:firstLine="284"/>
        <w:jc w:val="both"/>
        <w:rPr>
          <w:rFonts w:ascii="Times New Roman" w:hAnsi="Times New Roman"/>
          <w:sz w:val="26"/>
          <w:szCs w:val="26"/>
        </w:rPr>
      </w:pPr>
      <w:r w:rsidRPr="00F44720">
        <w:rPr>
          <w:rFonts w:ascii="Times New Roman" w:hAnsi="Times New Roman"/>
          <w:sz w:val="26"/>
          <w:szCs w:val="26"/>
        </w:rPr>
        <w:t>Trong phân tích độ nhạy, có tính đến trường hợp vốn đầu tư tăng 10%, điện thương phẩm giảm so với dự báo 10%, tăng vốn đầu tư 20% và tăng 10% vốn đầu tư đồng thời điện thương phẩm giảm 10% so với dự báo, để phân tích ảnh hưởng của việc thay đổi vốn đầu tư hoặc điện năng đến các chỉ tiêu kinh tế tài chính của đề án.</w:t>
      </w:r>
    </w:p>
    <w:p w:rsidR="000578AE" w:rsidRPr="00F44720" w:rsidRDefault="000578AE" w:rsidP="000578AE">
      <w:pPr>
        <w:pStyle w:val="HOATHI4"/>
        <w:numPr>
          <w:ilvl w:val="0"/>
          <w:numId w:val="22"/>
        </w:numPr>
        <w:tabs>
          <w:tab w:val="clear" w:pos="1985"/>
          <w:tab w:val="left" w:pos="567"/>
        </w:tabs>
        <w:spacing w:before="40" w:after="40"/>
        <w:ind w:left="0" w:firstLine="284"/>
        <w:jc w:val="both"/>
        <w:rPr>
          <w:rFonts w:ascii="Times New Roman" w:hAnsi="Times New Roman"/>
          <w:sz w:val="26"/>
          <w:szCs w:val="26"/>
        </w:rPr>
      </w:pPr>
      <w:r w:rsidRPr="00F44720">
        <w:rPr>
          <w:rFonts w:ascii="Times New Roman" w:hAnsi="Times New Roman"/>
          <w:sz w:val="26"/>
          <w:szCs w:val="26"/>
        </w:rPr>
        <w:t>Như vậy, dự án có chỉ tiêu kinh tế cao, để sớm đưa điện phục vụ cho phát triển kinh tế xã hội, đảm bảo mỹ quan đô thị, cần khuyến khích xây dựng dự án. (chi tiết cho ở bảng tính đính kèm)</w:t>
      </w:r>
    </w:p>
    <w:p w:rsidR="001856DE" w:rsidRPr="00F44720" w:rsidRDefault="001856DE" w:rsidP="001856DE">
      <w:pPr>
        <w:widowControl w:val="0"/>
        <w:spacing w:after="151"/>
        <w:jc w:val="left"/>
        <w:rPr>
          <w:color w:val="000000" w:themeColor="text1"/>
        </w:rPr>
      </w:pPr>
    </w:p>
    <w:p w:rsidR="001856DE" w:rsidRPr="00F44720" w:rsidRDefault="001856DE" w:rsidP="001856DE">
      <w:pPr>
        <w:spacing w:before="0" w:after="160" w:line="259" w:lineRule="auto"/>
        <w:jc w:val="left"/>
        <w:rPr>
          <w:b/>
          <w:color w:val="000000" w:themeColor="text1"/>
          <w:sz w:val="28"/>
        </w:rPr>
      </w:pPr>
      <w:r w:rsidRPr="00F44720">
        <w:rPr>
          <w:color w:val="000000" w:themeColor="text1"/>
        </w:rPr>
        <w:br w:type="page"/>
      </w:r>
    </w:p>
    <w:p w:rsidR="001856DE" w:rsidRPr="00F44720" w:rsidRDefault="001856DE" w:rsidP="001856DE">
      <w:pPr>
        <w:pStyle w:val="Heading3"/>
        <w:rPr>
          <w:color w:val="000000" w:themeColor="text1"/>
        </w:rPr>
      </w:pPr>
      <w:bookmarkStart w:id="57" w:name="_Toc9954096"/>
      <w:bookmarkStart w:id="58" w:name="_Toc220682579"/>
      <w:r w:rsidRPr="00F44720">
        <w:rPr>
          <w:color w:val="000000" w:themeColor="text1"/>
        </w:rPr>
        <w:lastRenderedPageBreak/>
        <w:t>CHƯƠNG 3 PHỤ LỤC</w:t>
      </w:r>
      <w:bookmarkEnd w:id="57"/>
      <w:bookmarkEnd w:id="58"/>
      <w:r w:rsidRPr="00F44720">
        <w:rPr>
          <w:color w:val="000000" w:themeColor="text1"/>
        </w:rPr>
        <w:t xml:space="preserve"> </w:t>
      </w:r>
    </w:p>
    <w:p w:rsidR="001856DE" w:rsidRPr="00F44720" w:rsidRDefault="001856DE" w:rsidP="001856DE">
      <w:pPr>
        <w:widowControl w:val="0"/>
        <w:rPr>
          <w:color w:val="000000" w:themeColor="text1"/>
        </w:rPr>
      </w:pPr>
    </w:p>
    <w:p w:rsidR="001856DE" w:rsidRPr="00F44720" w:rsidRDefault="001856DE" w:rsidP="001856DE">
      <w:pPr>
        <w:widowControl w:val="0"/>
        <w:spacing w:line="304" w:lineRule="auto"/>
        <w:ind w:firstLine="720"/>
        <w:jc w:val="left"/>
        <w:rPr>
          <w:color w:val="000000" w:themeColor="text1"/>
        </w:rPr>
      </w:pPr>
      <w:r w:rsidRPr="00F44720">
        <w:rPr>
          <w:color w:val="000000" w:themeColor="text1"/>
        </w:rPr>
        <w:t xml:space="preserve">Các biểu mẫu lập Tổng mức đầu tư/Tổng dự toán/dự toán và bảng mẫu phân tích kinh tế - tài chính được cập nhật theo các quy định hoặc hướng dẫn tại các Thông tư, Nghị định,.. hiện hành. </w:t>
      </w:r>
    </w:p>
    <w:p w:rsidR="001856DE" w:rsidRPr="00F44720" w:rsidRDefault="001856DE" w:rsidP="001856DE">
      <w:pPr>
        <w:pStyle w:val="Heading4"/>
        <w:rPr>
          <w:color w:val="000000" w:themeColor="text1"/>
        </w:rPr>
      </w:pPr>
      <w:bookmarkStart w:id="59" w:name="_Toc9954097"/>
      <w:bookmarkStart w:id="60" w:name="_Toc220682580"/>
      <w:r w:rsidRPr="00F44720">
        <w:rPr>
          <w:color w:val="000000" w:themeColor="text1"/>
        </w:rPr>
        <w:t>1. Phụ lục chi tiết bảng phân tích tổng mức đầu tư.</w:t>
      </w:r>
      <w:bookmarkEnd w:id="59"/>
      <w:bookmarkEnd w:id="60"/>
      <w:r w:rsidRPr="00F44720">
        <w:rPr>
          <w:color w:val="000000" w:themeColor="text1"/>
        </w:rPr>
        <w:t xml:space="preserve"> </w:t>
      </w:r>
    </w:p>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 w:rsidR="00C34EB6" w:rsidRPr="00F44720" w:rsidRDefault="00C34EB6" w:rsidP="00C34EB6">
      <w:pPr>
        <w:jc w:val="center"/>
        <w:rPr>
          <w:b/>
          <w:sz w:val="30"/>
          <w:szCs w:val="30"/>
        </w:rPr>
      </w:pPr>
      <w:r w:rsidRPr="00F44720">
        <w:rPr>
          <w:b/>
          <w:sz w:val="30"/>
          <w:szCs w:val="30"/>
        </w:rPr>
        <w:lastRenderedPageBreak/>
        <w:t>PHẦN TỔNG HỢP TỔNG DỰ TOÁN</w:t>
      </w:r>
    </w:p>
    <w:p w:rsidR="00C34EB6" w:rsidRPr="00F44720" w:rsidRDefault="00C34EB6" w:rsidP="00C34EB6">
      <w:pPr>
        <w:rPr>
          <w:rFonts w:ascii="Times New RomanH" w:eastAsia="Arial Unicode MS" w:hAnsi="Times New RomanH" w:cs="VNI-Times" w:hint="eastAsia"/>
          <w:color w:val="auto"/>
          <w:w w:val="103"/>
          <w:sz w:val="40"/>
          <w:szCs w:val="40"/>
          <w:lang w:val="da-DK"/>
        </w:rPr>
      </w:pPr>
      <w:r w:rsidRPr="00F44720">
        <w:rPr>
          <w:rFonts w:hint="eastAsia"/>
          <w:color w:val="auto"/>
        </w:rPr>
        <w:br w:type="page"/>
      </w:r>
    </w:p>
    <w:p w:rsidR="00C34EB6" w:rsidRPr="00F44720" w:rsidRDefault="00C34EB6" w:rsidP="00C34EB6">
      <w:pPr>
        <w:jc w:val="center"/>
        <w:rPr>
          <w:b/>
          <w:sz w:val="30"/>
          <w:szCs w:val="30"/>
        </w:rPr>
      </w:pPr>
      <w:r w:rsidRPr="00F44720">
        <w:rPr>
          <w:b/>
          <w:sz w:val="30"/>
          <w:szCs w:val="30"/>
        </w:rPr>
        <w:lastRenderedPageBreak/>
        <w:t>PHẦN DỰ TOÁN CHI TIẾT</w:t>
      </w:r>
    </w:p>
    <w:p w:rsidR="00E01BBD" w:rsidRPr="00F44720" w:rsidRDefault="00E71087" w:rsidP="00E01BBD">
      <w:pPr>
        <w:jc w:val="center"/>
        <w:rPr>
          <w:b/>
          <w:sz w:val="30"/>
          <w:szCs w:val="30"/>
        </w:rPr>
      </w:pPr>
      <w:r w:rsidRPr="00F44720">
        <w:rPr>
          <w:b/>
          <w:sz w:val="30"/>
          <w:szCs w:val="30"/>
        </w:rPr>
        <w:t>PHẦN ĐIỆN</w:t>
      </w: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01BBD">
      <w:pPr>
        <w:jc w:val="center"/>
        <w:rPr>
          <w:b/>
          <w:sz w:val="30"/>
          <w:szCs w:val="30"/>
        </w:rPr>
      </w:pPr>
    </w:p>
    <w:p w:rsidR="00E71087" w:rsidRPr="00F44720" w:rsidRDefault="00E71087" w:rsidP="00E71087">
      <w:pPr>
        <w:jc w:val="center"/>
        <w:rPr>
          <w:b/>
          <w:sz w:val="30"/>
          <w:szCs w:val="30"/>
        </w:rPr>
      </w:pPr>
      <w:r w:rsidRPr="00F44720">
        <w:rPr>
          <w:b/>
          <w:sz w:val="30"/>
          <w:szCs w:val="30"/>
        </w:rPr>
        <w:lastRenderedPageBreak/>
        <w:t>PHẦN XÂY DỰNG</w:t>
      </w: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71087" w:rsidRPr="00F44720" w:rsidRDefault="00E71087"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p>
    <w:p w:rsidR="00E01BBD" w:rsidRPr="00F44720" w:rsidRDefault="00E01BBD" w:rsidP="00E01BBD">
      <w:pPr>
        <w:jc w:val="center"/>
        <w:rPr>
          <w:b/>
          <w:sz w:val="30"/>
          <w:szCs w:val="30"/>
        </w:rPr>
      </w:pPr>
      <w:r w:rsidRPr="00F44720">
        <w:rPr>
          <w:b/>
          <w:sz w:val="30"/>
          <w:szCs w:val="30"/>
        </w:rPr>
        <w:lastRenderedPageBreak/>
        <w:t>CÁC CƠ SỞ ĐƠN GIÁ</w:t>
      </w:r>
    </w:p>
    <w:p w:rsidR="00E01BBD" w:rsidRPr="00F44720" w:rsidRDefault="00E01BBD" w:rsidP="00C34EB6">
      <w:pPr>
        <w:jc w:val="center"/>
        <w:rPr>
          <w:b/>
          <w:sz w:val="30"/>
          <w:szCs w:val="30"/>
        </w:rPr>
      </w:pPr>
    </w:p>
    <w:p w:rsidR="00C34EB6" w:rsidRPr="00F44720" w:rsidRDefault="00C34EB6" w:rsidP="00C34EB6"/>
    <w:p w:rsidR="001856DE" w:rsidRPr="00F44720" w:rsidRDefault="001856DE" w:rsidP="00D32BC7">
      <w:pPr>
        <w:spacing w:before="0" w:after="160" w:line="259" w:lineRule="auto"/>
        <w:jc w:val="left"/>
        <w:rPr>
          <w:b/>
          <w:color w:val="000000" w:themeColor="text1"/>
        </w:rPr>
      </w:pPr>
      <w:r w:rsidRPr="00F44720">
        <w:rPr>
          <w:color w:val="000000" w:themeColor="text1"/>
        </w:rPr>
        <w:br w:type="page"/>
      </w:r>
    </w:p>
    <w:p w:rsidR="00781CB5" w:rsidRPr="00D21F95" w:rsidRDefault="001856DE" w:rsidP="00414C8B">
      <w:pPr>
        <w:pStyle w:val="Heading4"/>
        <w:rPr>
          <w:color w:val="000000" w:themeColor="text1"/>
        </w:rPr>
      </w:pPr>
      <w:bookmarkStart w:id="61" w:name="_Toc9954098"/>
      <w:bookmarkStart w:id="62" w:name="_Toc220682581"/>
      <w:r w:rsidRPr="00F44720">
        <w:rPr>
          <w:color w:val="000000" w:themeColor="text1"/>
        </w:rPr>
        <w:lastRenderedPageBreak/>
        <w:t>2. Phụ lục chi tiết bảng phân tích kinh tế - tài chính.</w:t>
      </w:r>
      <w:bookmarkEnd w:id="61"/>
      <w:bookmarkEnd w:id="62"/>
    </w:p>
    <w:sectPr w:rsidR="00781CB5" w:rsidRPr="00D21F95" w:rsidSect="00722BB2">
      <w:footerReference w:type="default" r:id="rId8"/>
      <w:pgSz w:w="12240" w:h="15840"/>
      <w:pgMar w:top="851"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5288" w:rsidRDefault="00415288" w:rsidP="001B6C88">
      <w:pPr>
        <w:spacing w:before="0" w:after="0"/>
      </w:pPr>
      <w:r>
        <w:separator/>
      </w:r>
    </w:p>
  </w:endnote>
  <w:endnote w:type="continuationSeparator" w:id="0">
    <w:p w:rsidR="00415288" w:rsidRDefault="00415288" w:rsidP="001B6C8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NI-Helve-Condense">
    <w:panose1 w:val="00000000000000000000"/>
    <w:charset w:val="00"/>
    <w:family w:val="auto"/>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nTime">
    <w:panose1 w:val="020BE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H">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6375861"/>
      <w:docPartObj>
        <w:docPartGallery w:val="Page Numbers (Bottom of Page)"/>
        <w:docPartUnique/>
      </w:docPartObj>
    </w:sdtPr>
    <w:sdtEndPr>
      <w:rPr>
        <w:noProof/>
      </w:rPr>
    </w:sdtEndPr>
    <w:sdtContent>
      <w:p w:rsidR="000611F0" w:rsidRDefault="000611F0">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0611F0" w:rsidRDefault="000611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5288" w:rsidRDefault="00415288" w:rsidP="001B6C88">
      <w:pPr>
        <w:spacing w:before="0" w:after="0"/>
      </w:pPr>
      <w:r>
        <w:separator/>
      </w:r>
    </w:p>
  </w:footnote>
  <w:footnote w:type="continuationSeparator" w:id="0">
    <w:p w:rsidR="00415288" w:rsidRDefault="00415288" w:rsidP="001B6C8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6549F"/>
    <w:multiLevelType w:val="singleLevel"/>
    <w:tmpl w:val="58A06CC0"/>
    <w:lvl w:ilvl="0">
      <w:start w:val="1"/>
      <w:numFmt w:val="decimal"/>
      <w:pStyle w:val="Spiegelstrich3"/>
      <w:lvlText w:val="%1."/>
      <w:legacy w:legacy="1" w:legacySpace="0" w:legacyIndent="360"/>
      <w:lvlJc w:val="left"/>
      <w:pPr>
        <w:ind w:left="360" w:hanging="360"/>
      </w:pPr>
    </w:lvl>
  </w:abstractNum>
  <w:abstractNum w:abstractNumId="1" w15:restartNumberingAfterBreak="0">
    <w:nsid w:val="0D0D6F3B"/>
    <w:multiLevelType w:val="multilevel"/>
    <w:tmpl w:val="A87070B0"/>
    <w:lvl w:ilvl="0">
      <w:start w:val="1"/>
      <w:numFmt w:val="bullet"/>
      <w:lvlText w:val="+"/>
      <w:lvlJc w:val="left"/>
      <w:pPr>
        <w:tabs>
          <w:tab w:val="left" w:pos="900"/>
        </w:tabs>
        <w:ind w:left="900" w:hanging="360"/>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2" w15:restartNumberingAfterBreak="0">
    <w:nsid w:val="0DD43F91"/>
    <w:multiLevelType w:val="hybridMultilevel"/>
    <w:tmpl w:val="97A8A534"/>
    <w:lvl w:ilvl="0" w:tplc="F4F64200">
      <w:start w:val="1"/>
      <w:numFmt w:val="bullet"/>
      <w:pStyle w:val="Aufzhlung"/>
      <w:lvlText w:val="-"/>
      <w:lvlJc w:val="left"/>
      <w:pPr>
        <w:tabs>
          <w:tab w:val="num" w:pos="360"/>
        </w:tabs>
        <w:ind w:left="360" w:hanging="360"/>
      </w:pPr>
      <w:rPr>
        <w:rFonts w:ascii="Times New Roman" w:hAnsi="Times New Roman" w:cs="Times New Roman" w:hint="default"/>
      </w:rPr>
    </w:lvl>
    <w:lvl w:ilvl="1" w:tplc="EAAC8ED6">
      <w:start w:val="1"/>
      <w:numFmt w:val="decimal"/>
      <w:lvlText w:val="%2"/>
      <w:lvlJc w:val="left"/>
      <w:pPr>
        <w:tabs>
          <w:tab w:val="num" w:pos="1270"/>
        </w:tabs>
        <w:ind w:left="1270" w:hanging="360"/>
      </w:pPr>
      <w:rPr>
        <w:rFonts w:ascii="Times New Roman" w:eastAsia="Times New Roman" w:hAnsi="Times New Roman" w:cs="Times New Roman"/>
      </w:rPr>
    </w:lvl>
    <w:lvl w:ilvl="2" w:tplc="4A089030">
      <w:start w:val="1"/>
      <w:numFmt w:val="bullet"/>
      <w:lvlText w:val=""/>
      <w:lvlJc w:val="left"/>
      <w:pPr>
        <w:tabs>
          <w:tab w:val="num" w:pos="1924"/>
        </w:tabs>
        <w:ind w:left="1924" w:hanging="360"/>
      </w:pPr>
      <w:rPr>
        <w:rFonts w:ascii="Wingdings" w:hAnsi="Wingdings" w:hint="default"/>
      </w:rPr>
    </w:lvl>
    <w:lvl w:ilvl="3" w:tplc="2892EC5C" w:tentative="1">
      <w:start w:val="1"/>
      <w:numFmt w:val="bullet"/>
      <w:lvlText w:val=""/>
      <w:lvlJc w:val="left"/>
      <w:pPr>
        <w:tabs>
          <w:tab w:val="num" w:pos="2644"/>
        </w:tabs>
        <w:ind w:left="2644" w:hanging="360"/>
      </w:pPr>
      <w:rPr>
        <w:rFonts w:ascii="Symbol" w:hAnsi="Symbol" w:hint="default"/>
      </w:rPr>
    </w:lvl>
    <w:lvl w:ilvl="4" w:tplc="028636DE" w:tentative="1">
      <w:start w:val="1"/>
      <w:numFmt w:val="bullet"/>
      <w:lvlText w:val="o"/>
      <w:lvlJc w:val="left"/>
      <w:pPr>
        <w:tabs>
          <w:tab w:val="num" w:pos="3364"/>
        </w:tabs>
        <w:ind w:left="3364" w:hanging="360"/>
      </w:pPr>
      <w:rPr>
        <w:rFonts w:ascii="Courier New" w:hAnsi="Courier New" w:cs="Courier New" w:hint="default"/>
      </w:rPr>
    </w:lvl>
    <w:lvl w:ilvl="5" w:tplc="7046C654" w:tentative="1">
      <w:start w:val="1"/>
      <w:numFmt w:val="bullet"/>
      <w:lvlText w:val=""/>
      <w:lvlJc w:val="left"/>
      <w:pPr>
        <w:tabs>
          <w:tab w:val="num" w:pos="4084"/>
        </w:tabs>
        <w:ind w:left="4084" w:hanging="360"/>
      </w:pPr>
      <w:rPr>
        <w:rFonts w:ascii="Wingdings" w:hAnsi="Wingdings" w:hint="default"/>
      </w:rPr>
    </w:lvl>
    <w:lvl w:ilvl="6" w:tplc="3FB2FEEA" w:tentative="1">
      <w:start w:val="1"/>
      <w:numFmt w:val="bullet"/>
      <w:lvlText w:val=""/>
      <w:lvlJc w:val="left"/>
      <w:pPr>
        <w:tabs>
          <w:tab w:val="num" w:pos="4804"/>
        </w:tabs>
        <w:ind w:left="4804" w:hanging="360"/>
      </w:pPr>
      <w:rPr>
        <w:rFonts w:ascii="Symbol" w:hAnsi="Symbol" w:hint="default"/>
      </w:rPr>
    </w:lvl>
    <w:lvl w:ilvl="7" w:tplc="07B4C9C6" w:tentative="1">
      <w:start w:val="1"/>
      <w:numFmt w:val="bullet"/>
      <w:lvlText w:val="o"/>
      <w:lvlJc w:val="left"/>
      <w:pPr>
        <w:tabs>
          <w:tab w:val="num" w:pos="5524"/>
        </w:tabs>
        <w:ind w:left="5524" w:hanging="360"/>
      </w:pPr>
      <w:rPr>
        <w:rFonts w:ascii="Courier New" w:hAnsi="Courier New" w:cs="Courier New" w:hint="default"/>
      </w:rPr>
    </w:lvl>
    <w:lvl w:ilvl="8" w:tplc="5FF0178E" w:tentative="1">
      <w:start w:val="1"/>
      <w:numFmt w:val="bullet"/>
      <w:lvlText w:val=""/>
      <w:lvlJc w:val="left"/>
      <w:pPr>
        <w:tabs>
          <w:tab w:val="num" w:pos="6244"/>
        </w:tabs>
        <w:ind w:left="6244" w:hanging="360"/>
      </w:pPr>
      <w:rPr>
        <w:rFonts w:ascii="Wingdings" w:hAnsi="Wingdings" w:hint="default"/>
      </w:rPr>
    </w:lvl>
  </w:abstractNum>
  <w:abstractNum w:abstractNumId="3" w15:restartNumberingAfterBreak="0">
    <w:nsid w:val="115D4CCD"/>
    <w:multiLevelType w:val="multilevel"/>
    <w:tmpl w:val="A5808D28"/>
    <w:lvl w:ilvl="0">
      <w:start w:val="1"/>
      <w:numFmt w:val="bullet"/>
      <w:pStyle w:val="Spiegelstrich2"/>
      <w:lvlText w:val=""/>
      <w:lvlJc w:val="left"/>
      <w:pPr>
        <w:tabs>
          <w:tab w:val="num" w:pos="1858"/>
        </w:tabs>
        <w:ind w:left="1858" w:hanging="360"/>
      </w:pPr>
      <w:rPr>
        <w:rFonts w:ascii="Wingdings 2" w:hAnsi="Wingdings 2"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0E387A"/>
    <w:multiLevelType w:val="singleLevel"/>
    <w:tmpl w:val="0CF44902"/>
    <w:lvl w:ilvl="0">
      <w:start w:val="2"/>
      <w:numFmt w:val="bullet"/>
      <w:pStyle w:val="Bullet"/>
      <w:lvlText w:val="-"/>
      <w:lvlJc w:val="left"/>
      <w:pPr>
        <w:tabs>
          <w:tab w:val="num" w:pos="360"/>
        </w:tabs>
        <w:ind w:left="360" w:hanging="360"/>
      </w:pPr>
      <w:rPr>
        <w:rFonts w:ascii="Times New Roman" w:hAnsi="Times New Roman" w:hint="default"/>
      </w:rPr>
    </w:lvl>
  </w:abstractNum>
  <w:abstractNum w:abstractNumId="5" w15:restartNumberingAfterBreak="0">
    <w:nsid w:val="14610DF6"/>
    <w:multiLevelType w:val="hybridMultilevel"/>
    <w:tmpl w:val="1B32D5A8"/>
    <w:lvl w:ilvl="0" w:tplc="0409000F">
      <w:start w:val="1"/>
      <w:numFmt w:val="decimal"/>
      <w:pStyle w:val="ListBulle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A23FA1"/>
    <w:multiLevelType w:val="hybridMultilevel"/>
    <w:tmpl w:val="F03E1FA4"/>
    <w:lvl w:ilvl="0" w:tplc="04090001">
      <w:start w:val="1"/>
      <w:numFmt w:val="bullet"/>
      <w:pStyle w:val="HOATHI10"/>
      <w:lvlText w:val=""/>
      <w:lvlJc w:val="left"/>
      <w:pPr>
        <w:tabs>
          <w:tab w:val="num" w:pos="1080"/>
        </w:tabs>
        <w:ind w:left="1080" w:hanging="360"/>
      </w:pPr>
      <w:rPr>
        <w:rFonts w:ascii="Symbol" w:hAnsi="Symbol" w:hint="default"/>
      </w:rPr>
    </w:lvl>
    <w:lvl w:ilvl="1" w:tplc="04090009">
      <w:start w:val="1"/>
      <w:numFmt w:val="bullet"/>
      <w:lvlText w:val=""/>
      <w:lvlJc w:val="left"/>
      <w:pPr>
        <w:tabs>
          <w:tab w:val="num" w:pos="1800"/>
        </w:tabs>
        <w:ind w:left="1800" w:hanging="360"/>
      </w:pPr>
      <w:rPr>
        <w:rFonts w:ascii="Wingdings" w:hAnsi="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EC0577D"/>
    <w:multiLevelType w:val="hybridMultilevel"/>
    <w:tmpl w:val="96723212"/>
    <w:lvl w:ilvl="0" w:tplc="04090019">
      <w:start w:val="1"/>
      <w:numFmt w:val="upperLetter"/>
      <w:pStyle w:val="LEVEL5"/>
      <w:lvlText w:val="%1 - "/>
      <w:lvlJc w:val="left"/>
      <w:pPr>
        <w:ind w:left="530" w:hanging="360"/>
      </w:pPr>
      <w:rPr>
        <w:rFonts w:ascii="Times New Roman Bold" w:hAnsi="Times New Roman Bold" w:hint="default"/>
        <w:b/>
        <w:i w:val="0"/>
        <w:sz w:val="26"/>
      </w:rPr>
    </w:lvl>
    <w:lvl w:ilvl="1" w:tplc="04090019">
      <w:start w:val="1"/>
      <w:numFmt w:val="bullet"/>
      <w:lvlText w:val="-"/>
      <w:lvlJc w:val="left"/>
      <w:pPr>
        <w:tabs>
          <w:tab w:val="num" w:pos="284"/>
        </w:tabs>
        <w:ind w:left="284" w:hanging="284"/>
      </w:pPr>
      <w:rPr>
        <w:rFonts w:ascii="Times New Roman" w:hAnsi="Times New Roman" w:cs="Times New Roman" w:hint="default"/>
        <w:color w:val="auto"/>
      </w:rPr>
    </w:lvl>
    <w:lvl w:ilvl="2" w:tplc="0409001B">
      <w:start w:val="1"/>
      <w:numFmt w:val="upperRoman"/>
      <w:lvlText w:val="%3."/>
      <w:lvlJc w:val="left"/>
      <w:pPr>
        <w:tabs>
          <w:tab w:val="num" w:pos="567"/>
        </w:tabs>
        <w:ind w:left="567" w:hanging="567"/>
      </w:pPr>
      <w:rPr>
        <w:rFonts w:hint="default"/>
        <w:b/>
        <w:i w:val="0"/>
        <w:color w:val="auto"/>
      </w:rPr>
    </w:lvl>
    <w:lvl w:ilvl="3" w:tplc="0409000F">
      <w:start w:val="1"/>
      <w:numFmt w:val="decimal"/>
      <w:lvlText w:val="%4."/>
      <w:lvlJc w:val="left"/>
      <w:pPr>
        <w:tabs>
          <w:tab w:val="num" w:pos="360"/>
        </w:tabs>
        <w:ind w:left="360" w:hanging="360"/>
      </w:pPr>
      <w:rPr>
        <w:rFonts w:hint="default"/>
      </w:rPr>
    </w:lvl>
    <w:lvl w:ilvl="4" w:tplc="04090019">
      <w:numFmt w:val="bullet"/>
      <w:lvlText w:val=""/>
      <w:lvlJc w:val="left"/>
      <w:pPr>
        <w:tabs>
          <w:tab w:val="num" w:pos="3600"/>
        </w:tabs>
        <w:ind w:left="3600" w:hanging="360"/>
      </w:pPr>
      <w:rPr>
        <w:rFonts w:ascii="Symbol" w:eastAsia="Times New Roman" w:hAnsi="Symbol" w:cs="Times New Roman"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B471A7"/>
    <w:multiLevelType w:val="hybridMultilevel"/>
    <w:tmpl w:val="350EB0E6"/>
    <w:lvl w:ilvl="0" w:tplc="49082C48">
      <w:numFmt w:val="bullet"/>
      <w:pStyle w:val="IEC"/>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C6334"/>
    <w:multiLevelType w:val="hybridMultilevel"/>
    <w:tmpl w:val="9BB02EB0"/>
    <w:lvl w:ilvl="0" w:tplc="0409000F">
      <w:start w:val="1"/>
      <w:numFmt w:val="decimal"/>
      <w:pStyle w:val="HOATHI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8B1C90"/>
    <w:multiLevelType w:val="hybridMultilevel"/>
    <w:tmpl w:val="CFFA3814"/>
    <w:lvl w:ilvl="0" w:tplc="0409000F">
      <w:start w:val="1"/>
      <w:numFmt w:val="decimal"/>
      <w:pStyle w:val="Heading11"/>
      <w:lvlText w:val="TABLE %1."/>
      <w:lvlJc w:val="left"/>
      <w:pPr>
        <w:tabs>
          <w:tab w:val="num" w:pos="1418"/>
        </w:tabs>
        <w:ind w:left="1418" w:hanging="1418"/>
      </w:pPr>
      <w:rPr>
        <w:rFonts w:ascii="Times New Roman" w:hAnsi="Times New Roman" w:hint="default"/>
        <w:b/>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20275A0"/>
    <w:multiLevelType w:val="hybridMultilevel"/>
    <w:tmpl w:val="946C5E9A"/>
    <w:lvl w:ilvl="0" w:tplc="6EFE84A6">
      <w:start w:val="1"/>
      <w:numFmt w:val="bullet"/>
      <w:pStyle w:val="HOATHI4"/>
      <w:lvlText w:val="-"/>
      <w:lvlJc w:val="left"/>
      <w:pPr>
        <w:tabs>
          <w:tab w:val="num" w:pos="915"/>
        </w:tabs>
        <w:ind w:left="915" w:hanging="555"/>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422A04"/>
    <w:multiLevelType w:val="hybridMultilevel"/>
    <w:tmpl w:val="11568208"/>
    <w:lvl w:ilvl="0" w:tplc="65888E14">
      <w:start w:val="1"/>
      <w:numFmt w:val="bullet"/>
      <w:pStyle w:val="Style2"/>
      <w:lvlText w:val=""/>
      <w:lvlJc w:val="left"/>
      <w:pPr>
        <w:tabs>
          <w:tab w:val="num" w:pos="927"/>
        </w:tabs>
        <w:ind w:left="927" w:hanging="360"/>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546B67"/>
    <w:multiLevelType w:val="hybridMultilevel"/>
    <w:tmpl w:val="405A140E"/>
    <w:lvl w:ilvl="0" w:tplc="FFFFFFFF">
      <w:start w:val="1"/>
      <w:numFmt w:val="bullet"/>
      <w:pStyle w:val="Style1"/>
      <w:lvlText w:val=""/>
      <w:lvlJc w:val="left"/>
      <w:pPr>
        <w:tabs>
          <w:tab w:val="num" w:pos="1620"/>
        </w:tabs>
        <w:ind w:left="162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BE34F7"/>
    <w:multiLevelType w:val="singleLevel"/>
    <w:tmpl w:val="9028BB3A"/>
    <w:lvl w:ilvl="0">
      <w:start w:val="1"/>
      <w:numFmt w:val="bullet"/>
      <w:pStyle w:val="Tablerighttext1"/>
      <w:lvlText w:val=""/>
      <w:lvlJc w:val="left"/>
      <w:pPr>
        <w:tabs>
          <w:tab w:val="num" w:pos="1211"/>
        </w:tabs>
        <w:ind w:left="113" w:firstLine="738"/>
      </w:pPr>
      <w:rPr>
        <w:rFonts w:ascii="Wingdings" w:hAnsi="Wingdings" w:hint="default"/>
        <w:sz w:val="16"/>
      </w:rPr>
    </w:lvl>
  </w:abstractNum>
  <w:abstractNum w:abstractNumId="15" w15:restartNumberingAfterBreak="0">
    <w:nsid w:val="615E2490"/>
    <w:multiLevelType w:val="hybridMultilevel"/>
    <w:tmpl w:val="1B32D5A8"/>
    <w:lvl w:ilvl="0" w:tplc="0409000F">
      <w:start w:val="1"/>
      <w:numFmt w:val="decimal"/>
      <w:pStyle w:val="bullet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4693D"/>
    <w:multiLevelType w:val="singleLevel"/>
    <w:tmpl w:val="17768AC6"/>
    <w:lvl w:ilvl="0">
      <w:start w:val="1"/>
      <w:numFmt w:val="bullet"/>
      <w:pStyle w:val="HOATHI"/>
      <w:lvlText w:val=""/>
      <w:lvlJc w:val="left"/>
      <w:pPr>
        <w:tabs>
          <w:tab w:val="num" w:pos="2061"/>
        </w:tabs>
        <w:ind w:left="2058" w:hanging="357"/>
      </w:pPr>
      <w:rPr>
        <w:rFonts w:ascii="Symbol" w:hAnsi="Symbol" w:hint="default"/>
        <w:sz w:val="16"/>
      </w:rPr>
    </w:lvl>
  </w:abstractNum>
  <w:abstractNum w:abstractNumId="17" w15:restartNumberingAfterBreak="0">
    <w:nsid w:val="630B7A51"/>
    <w:multiLevelType w:val="hybridMultilevel"/>
    <w:tmpl w:val="DF462DB0"/>
    <w:lvl w:ilvl="0" w:tplc="08BA431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7938CF"/>
    <w:multiLevelType w:val="hybridMultilevel"/>
    <w:tmpl w:val="DB481786"/>
    <w:lvl w:ilvl="0" w:tplc="FFFFFFFF">
      <w:start w:val="17"/>
      <w:numFmt w:val="bullet"/>
      <w:pStyle w:val="Tablecentertext1"/>
      <w:lvlText w:val="-"/>
      <w:lvlJc w:val="left"/>
      <w:pPr>
        <w:tabs>
          <w:tab w:val="num" w:pos="360"/>
        </w:tabs>
        <w:ind w:left="36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80434"/>
    <w:multiLevelType w:val="hybridMultilevel"/>
    <w:tmpl w:val="75F83D74"/>
    <w:lvl w:ilvl="0" w:tplc="FFFFFFFF">
      <w:start w:val="1"/>
      <w:numFmt w:val="bullet"/>
      <w:pStyle w:val="Style3"/>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A10BD9"/>
    <w:multiLevelType w:val="singleLevel"/>
    <w:tmpl w:val="83A4975E"/>
    <w:lvl w:ilvl="0">
      <w:start w:val="1"/>
      <w:numFmt w:val="bullet"/>
      <w:pStyle w:val="Lev1"/>
      <w:lvlText w:val=""/>
      <w:lvlJc w:val="left"/>
      <w:pPr>
        <w:tabs>
          <w:tab w:val="num" w:pos="360"/>
        </w:tabs>
        <w:ind w:left="360" w:hanging="360"/>
      </w:pPr>
      <w:rPr>
        <w:rFonts w:ascii="Symbol" w:hAnsi="Symbol" w:hint="default"/>
      </w:rPr>
    </w:lvl>
  </w:abstractNum>
  <w:abstractNum w:abstractNumId="21" w15:restartNumberingAfterBreak="0">
    <w:nsid w:val="78454135"/>
    <w:multiLevelType w:val="singleLevel"/>
    <w:tmpl w:val="FC501F2A"/>
    <w:lvl w:ilvl="0">
      <w:start w:val="1"/>
      <w:numFmt w:val="bullet"/>
      <w:pStyle w:val="Spiegelstrich1"/>
      <w:lvlText w:val=""/>
      <w:lvlJc w:val="left"/>
      <w:pPr>
        <w:tabs>
          <w:tab w:val="num" w:pos="360"/>
        </w:tabs>
        <w:ind w:left="360" w:hanging="360"/>
      </w:pPr>
      <w:rPr>
        <w:rFonts w:ascii="Symbol" w:hAnsi="Symbol" w:hint="default"/>
      </w:rPr>
    </w:lvl>
  </w:abstractNum>
  <w:abstractNum w:abstractNumId="22" w15:restartNumberingAfterBreak="0">
    <w:nsid w:val="7900437E"/>
    <w:multiLevelType w:val="hybridMultilevel"/>
    <w:tmpl w:val="AD88A5BE"/>
    <w:lvl w:ilvl="0" w:tplc="FFFFFFFF">
      <w:start w:val="1"/>
      <w:numFmt w:val="decimal"/>
      <w:pStyle w:val="Table"/>
      <w:lvlText w:val="Table %1."/>
      <w:lvlJc w:val="left"/>
      <w:pPr>
        <w:tabs>
          <w:tab w:val="num" w:pos="360"/>
        </w:tabs>
        <w:ind w:left="360" w:hanging="360"/>
      </w:pPr>
      <w:rPr>
        <w:rFonts w:ascii="Times New Roman" w:hAnsi="Times New Roman" w:hint="default"/>
        <w:u w:val="single" w:color="00000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1"/>
  </w:num>
  <w:num w:numId="2">
    <w:abstractNumId w:val="6"/>
  </w:num>
  <w:num w:numId="3">
    <w:abstractNumId w:val="8"/>
  </w:num>
  <w:num w:numId="4">
    <w:abstractNumId w:val="5"/>
  </w:num>
  <w:num w:numId="5">
    <w:abstractNumId w:val="9"/>
  </w:num>
  <w:num w:numId="6">
    <w:abstractNumId w:val="15"/>
  </w:num>
  <w:num w:numId="7">
    <w:abstractNumId w:val="2"/>
  </w:num>
  <w:num w:numId="8">
    <w:abstractNumId w:val="13"/>
  </w:num>
  <w:num w:numId="9">
    <w:abstractNumId w:val="19"/>
  </w:num>
  <w:num w:numId="10">
    <w:abstractNumId w:val="12"/>
  </w:num>
  <w:num w:numId="11">
    <w:abstractNumId w:val="0"/>
    <w:lvlOverride w:ilvl="0">
      <w:lvl w:ilvl="0">
        <w:start w:val="1"/>
        <w:numFmt w:val="decimal"/>
        <w:pStyle w:val="Spiegelstrich3"/>
        <w:lvlText w:val="%1."/>
        <w:legacy w:legacy="1" w:legacySpace="0" w:legacyIndent="360"/>
        <w:lvlJc w:val="left"/>
        <w:pPr>
          <w:ind w:left="360" w:hanging="360"/>
        </w:pPr>
      </w:lvl>
    </w:lvlOverride>
  </w:num>
  <w:num w:numId="12">
    <w:abstractNumId w:val="16"/>
  </w:num>
  <w:num w:numId="13">
    <w:abstractNumId w:val="20"/>
  </w:num>
  <w:num w:numId="14">
    <w:abstractNumId w:val="21"/>
  </w:num>
  <w:num w:numId="15">
    <w:abstractNumId w:val="4"/>
  </w:num>
  <w:num w:numId="16">
    <w:abstractNumId w:val="3"/>
  </w:num>
  <w:num w:numId="17">
    <w:abstractNumId w:val="14"/>
  </w:num>
  <w:num w:numId="18">
    <w:abstractNumId w:val="18"/>
  </w:num>
  <w:num w:numId="19">
    <w:abstractNumId w:val="10"/>
  </w:num>
  <w:num w:numId="20">
    <w:abstractNumId w:val="22"/>
  </w:num>
  <w:num w:numId="21">
    <w:abstractNumId w:val="7"/>
  </w:num>
  <w:num w:numId="22">
    <w:abstractNumId w:val="17"/>
  </w:num>
  <w:num w:numId="23">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6DE"/>
    <w:rsid w:val="00000C1F"/>
    <w:rsid w:val="00010A36"/>
    <w:rsid w:val="000168A9"/>
    <w:rsid w:val="00020F0E"/>
    <w:rsid w:val="00022002"/>
    <w:rsid w:val="00025BA5"/>
    <w:rsid w:val="00026DA5"/>
    <w:rsid w:val="00027855"/>
    <w:rsid w:val="000365DD"/>
    <w:rsid w:val="000578AE"/>
    <w:rsid w:val="000611F0"/>
    <w:rsid w:val="000621EB"/>
    <w:rsid w:val="00071364"/>
    <w:rsid w:val="000758B4"/>
    <w:rsid w:val="00076BAB"/>
    <w:rsid w:val="000A0459"/>
    <w:rsid w:val="000A68D9"/>
    <w:rsid w:val="000B7149"/>
    <w:rsid w:val="000C57A8"/>
    <w:rsid w:val="000C6118"/>
    <w:rsid w:val="000F631B"/>
    <w:rsid w:val="0010420E"/>
    <w:rsid w:val="00104AF9"/>
    <w:rsid w:val="00105A84"/>
    <w:rsid w:val="00117C53"/>
    <w:rsid w:val="00122EA9"/>
    <w:rsid w:val="0012351F"/>
    <w:rsid w:val="00125819"/>
    <w:rsid w:val="00131A4C"/>
    <w:rsid w:val="00146A00"/>
    <w:rsid w:val="0015181F"/>
    <w:rsid w:val="001554F8"/>
    <w:rsid w:val="0016106F"/>
    <w:rsid w:val="00171D62"/>
    <w:rsid w:val="00173676"/>
    <w:rsid w:val="001856DE"/>
    <w:rsid w:val="00196942"/>
    <w:rsid w:val="001A1F19"/>
    <w:rsid w:val="001B6C88"/>
    <w:rsid w:val="001C3199"/>
    <w:rsid w:val="001C3F2D"/>
    <w:rsid w:val="001D345C"/>
    <w:rsid w:val="001D57B3"/>
    <w:rsid w:val="001D5E8C"/>
    <w:rsid w:val="001D78AD"/>
    <w:rsid w:val="001F7002"/>
    <w:rsid w:val="00200A70"/>
    <w:rsid w:val="002070CE"/>
    <w:rsid w:val="00207BD9"/>
    <w:rsid w:val="00207CDD"/>
    <w:rsid w:val="0022425E"/>
    <w:rsid w:val="00240EA9"/>
    <w:rsid w:val="0024166D"/>
    <w:rsid w:val="002428ED"/>
    <w:rsid w:val="00243202"/>
    <w:rsid w:val="002465B3"/>
    <w:rsid w:val="002503B8"/>
    <w:rsid w:val="00257059"/>
    <w:rsid w:val="0028131E"/>
    <w:rsid w:val="00282FC8"/>
    <w:rsid w:val="00283427"/>
    <w:rsid w:val="00293076"/>
    <w:rsid w:val="002B11FD"/>
    <w:rsid w:val="002B37B7"/>
    <w:rsid w:val="002B4B1A"/>
    <w:rsid w:val="002C2D4C"/>
    <w:rsid w:val="002C4BD9"/>
    <w:rsid w:val="002D7865"/>
    <w:rsid w:val="002F7C05"/>
    <w:rsid w:val="0030345C"/>
    <w:rsid w:val="00322D0F"/>
    <w:rsid w:val="00325C63"/>
    <w:rsid w:val="00340691"/>
    <w:rsid w:val="00342C95"/>
    <w:rsid w:val="003533DD"/>
    <w:rsid w:val="00367865"/>
    <w:rsid w:val="00383E8C"/>
    <w:rsid w:val="00384DBE"/>
    <w:rsid w:val="003A0986"/>
    <w:rsid w:val="003A54AE"/>
    <w:rsid w:val="003C776E"/>
    <w:rsid w:val="003D285C"/>
    <w:rsid w:val="003D5BB8"/>
    <w:rsid w:val="003F3B3C"/>
    <w:rsid w:val="003F5A69"/>
    <w:rsid w:val="004102AD"/>
    <w:rsid w:val="00413973"/>
    <w:rsid w:val="00414C8B"/>
    <w:rsid w:val="00415288"/>
    <w:rsid w:val="00442CE2"/>
    <w:rsid w:val="0044511E"/>
    <w:rsid w:val="00456366"/>
    <w:rsid w:val="00477FBC"/>
    <w:rsid w:val="00490619"/>
    <w:rsid w:val="004B4ECB"/>
    <w:rsid w:val="004D1993"/>
    <w:rsid w:val="004D6D17"/>
    <w:rsid w:val="004D7B6E"/>
    <w:rsid w:val="004F63B4"/>
    <w:rsid w:val="00502995"/>
    <w:rsid w:val="00514099"/>
    <w:rsid w:val="005167FB"/>
    <w:rsid w:val="005179C3"/>
    <w:rsid w:val="00526824"/>
    <w:rsid w:val="0055417B"/>
    <w:rsid w:val="0056130D"/>
    <w:rsid w:val="0056205D"/>
    <w:rsid w:val="0056619F"/>
    <w:rsid w:val="0058475A"/>
    <w:rsid w:val="005928A6"/>
    <w:rsid w:val="005B0262"/>
    <w:rsid w:val="005B3EA5"/>
    <w:rsid w:val="005C5B77"/>
    <w:rsid w:val="005E4C25"/>
    <w:rsid w:val="00601BF7"/>
    <w:rsid w:val="00616C90"/>
    <w:rsid w:val="0062105A"/>
    <w:rsid w:val="00630D5D"/>
    <w:rsid w:val="006433BE"/>
    <w:rsid w:val="00651164"/>
    <w:rsid w:val="00653464"/>
    <w:rsid w:val="00657193"/>
    <w:rsid w:val="00660921"/>
    <w:rsid w:val="0069497D"/>
    <w:rsid w:val="006A2F28"/>
    <w:rsid w:val="006C0EA8"/>
    <w:rsid w:val="006E11E3"/>
    <w:rsid w:val="006E50D9"/>
    <w:rsid w:val="006F1919"/>
    <w:rsid w:val="006F40C1"/>
    <w:rsid w:val="006F5322"/>
    <w:rsid w:val="0071180F"/>
    <w:rsid w:val="00713711"/>
    <w:rsid w:val="00722890"/>
    <w:rsid w:val="00722BB2"/>
    <w:rsid w:val="007424E4"/>
    <w:rsid w:val="00753459"/>
    <w:rsid w:val="007613FA"/>
    <w:rsid w:val="00762E59"/>
    <w:rsid w:val="007650DC"/>
    <w:rsid w:val="00772A5B"/>
    <w:rsid w:val="00773853"/>
    <w:rsid w:val="00781CB5"/>
    <w:rsid w:val="0078406F"/>
    <w:rsid w:val="007849EF"/>
    <w:rsid w:val="007850C7"/>
    <w:rsid w:val="0079116A"/>
    <w:rsid w:val="007E17B2"/>
    <w:rsid w:val="007E371D"/>
    <w:rsid w:val="00800821"/>
    <w:rsid w:val="00803259"/>
    <w:rsid w:val="00813E74"/>
    <w:rsid w:val="00834C7A"/>
    <w:rsid w:val="00855293"/>
    <w:rsid w:val="008708DC"/>
    <w:rsid w:val="00872CFE"/>
    <w:rsid w:val="00876996"/>
    <w:rsid w:val="008874B3"/>
    <w:rsid w:val="008B11F0"/>
    <w:rsid w:val="008C1595"/>
    <w:rsid w:val="008C4315"/>
    <w:rsid w:val="008E0BF1"/>
    <w:rsid w:val="008F481C"/>
    <w:rsid w:val="00903063"/>
    <w:rsid w:val="00915618"/>
    <w:rsid w:val="009266D3"/>
    <w:rsid w:val="00935446"/>
    <w:rsid w:val="00970025"/>
    <w:rsid w:val="009A13EF"/>
    <w:rsid w:val="009A37C3"/>
    <w:rsid w:val="009B4195"/>
    <w:rsid w:val="009C1947"/>
    <w:rsid w:val="009D2CEF"/>
    <w:rsid w:val="009D39ED"/>
    <w:rsid w:val="009D7B52"/>
    <w:rsid w:val="009F02BC"/>
    <w:rsid w:val="009F1DEB"/>
    <w:rsid w:val="00A06959"/>
    <w:rsid w:val="00A1513A"/>
    <w:rsid w:val="00A2445A"/>
    <w:rsid w:val="00A249E5"/>
    <w:rsid w:val="00A3431A"/>
    <w:rsid w:val="00A41480"/>
    <w:rsid w:val="00A51B97"/>
    <w:rsid w:val="00A56388"/>
    <w:rsid w:val="00A812F3"/>
    <w:rsid w:val="00A83070"/>
    <w:rsid w:val="00A84766"/>
    <w:rsid w:val="00A85C33"/>
    <w:rsid w:val="00A926A1"/>
    <w:rsid w:val="00AA18F8"/>
    <w:rsid w:val="00AA2361"/>
    <w:rsid w:val="00AA3C30"/>
    <w:rsid w:val="00AB4DFD"/>
    <w:rsid w:val="00AD2812"/>
    <w:rsid w:val="00AD315B"/>
    <w:rsid w:val="00AE4DEF"/>
    <w:rsid w:val="00AF1589"/>
    <w:rsid w:val="00AF78ED"/>
    <w:rsid w:val="00B04EFF"/>
    <w:rsid w:val="00B0751E"/>
    <w:rsid w:val="00B12F6C"/>
    <w:rsid w:val="00B16991"/>
    <w:rsid w:val="00B24DCA"/>
    <w:rsid w:val="00B35147"/>
    <w:rsid w:val="00B408B4"/>
    <w:rsid w:val="00B462B4"/>
    <w:rsid w:val="00B61A26"/>
    <w:rsid w:val="00B746DB"/>
    <w:rsid w:val="00B76BB7"/>
    <w:rsid w:val="00BA3FD7"/>
    <w:rsid w:val="00BA7BA7"/>
    <w:rsid w:val="00BB0793"/>
    <w:rsid w:val="00BC01BB"/>
    <w:rsid w:val="00BC219F"/>
    <w:rsid w:val="00BE6C0E"/>
    <w:rsid w:val="00C31C88"/>
    <w:rsid w:val="00C34EB6"/>
    <w:rsid w:val="00C520AF"/>
    <w:rsid w:val="00C60003"/>
    <w:rsid w:val="00C65A25"/>
    <w:rsid w:val="00C7247D"/>
    <w:rsid w:val="00CA4FC8"/>
    <w:rsid w:val="00CC4732"/>
    <w:rsid w:val="00CD6CD8"/>
    <w:rsid w:val="00CF686F"/>
    <w:rsid w:val="00D002E7"/>
    <w:rsid w:val="00D10E9E"/>
    <w:rsid w:val="00D1335A"/>
    <w:rsid w:val="00D21F95"/>
    <w:rsid w:val="00D27D2C"/>
    <w:rsid w:val="00D32BC7"/>
    <w:rsid w:val="00D3516D"/>
    <w:rsid w:val="00D41ED5"/>
    <w:rsid w:val="00D447BB"/>
    <w:rsid w:val="00D45D0B"/>
    <w:rsid w:val="00D579AD"/>
    <w:rsid w:val="00D6178B"/>
    <w:rsid w:val="00D7581B"/>
    <w:rsid w:val="00D8407F"/>
    <w:rsid w:val="00DB59E5"/>
    <w:rsid w:val="00DC3AA7"/>
    <w:rsid w:val="00DC7090"/>
    <w:rsid w:val="00DD39C7"/>
    <w:rsid w:val="00DE1352"/>
    <w:rsid w:val="00E01BBD"/>
    <w:rsid w:val="00E10F26"/>
    <w:rsid w:val="00E306A6"/>
    <w:rsid w:val="00E56AE2"/>
    <w:rsid w:val="00E67F92"/>
    <w:rsid w:val="00E71087"/>
    <w:rsid w:val="00E810A6"/>
    <w:rsid w:val="00E97936"/>
    <w:rsid w:val="00EB0C77"/>
    <w:rsid w:val="00EB307C"/>
    <w:rsid w:val="00EC1113"/>
    <w:rsid w:val="00EC368C"/>
    <w:rsid w:val="00EC6039"/>
    <w:rsid w:val="00ED700D"/>
    <w:rsid w:val="00EE4537"/>
    <w:rsid w:val="00EF1C92"/>
    <w:rsid w:val="00F04906"/>
    <w:rsid w:val="00F17F38"/>
    <w:rsid w:val="00F20F1A"/>
    <w:rsid w:val="00F437F9"/>
    <w:rsid w:val="00F44720"/>
    <w:rsid w:val="00F51F30"/>
    <w:rsid w:val="00F55AA7"/>
    <w:rsid w:val="00F718D9"/>
    <w:rsid w:val="00F90119"/>
    <w:rsid w:val="00F958A5"/>
    <w:rsid w:val="00FA4F17"/>
    <w:rsid w:val="00FB23C0"/>
    <w:rsid w:val="00FB437C"/>
    <w:rsid w:val="00FB4658"/>
    <w:rsid w:val="00FC47D6"/>
    <w:rsid w:val="00FC734B"/>
    <w:rsid w:val="00FD05B4"/>
    <w:rsid w:val="00FE6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C4A12"/>
  <w15:chartTrackingRefBased/>
  <w15:docId w15:val="{1B455C61-3D1F-4500-AFDC-55D9867B5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56DE"/>
    <w:pPr>
      <w:spacing w:before="60" w:after="60" w:line="240" w:lineRule="auto"/>
      <w:jc w:val="both"/>
    </w:pPr>
    <w:rPr>
      <w:rFonts w:ascii="Times New Roman" w:eastAsia="Times New Roman" w:hAnsi="Times New Roman" w:cs="Times New Roman"/>
      <w:color w:val="000000"/>
      <w:sz w:val="26"/>
    </w:rPr>
  </w:style>
  <w:style w:type="paragraph" w:styleId="Heading1">
    <w:name w:val="heading 1"/>
    <w:basedOn w:val="Normal"/>
    <w:next w:val="Normal"/>
    <w:link w:val="Heading1Char"/>
    <w:autoRedefine/>
    <w:qFormat/>
    <w:rsid w:val="0015181F"/>
    <w:pPr>
      <w:widowControl w:val="0"/>
      <w:spacing w:after="0"/>
      <w:contextualSpacing/>
      <w:jc w:val="center"/>
      <w:outlineLvl w:val="0"/>
    </w:pPr>
    <w:rPr>
      <w:rFonts w:eastAsiaTheme="majorEastAsia" w:cstheme="majorBidi"/>
      <w:b/>
      <w:color w:val="7030A0"/>
      <w:sz w:val="32"/>
      <w:szCs w:val="32"/>
    </w:rPr>
  </w:style>
  <w:style w:type="paragraph" w:styleId="Heading2">
    <w:name w:val="heading 2"/>
    <w:basedOn w:val="Normal"/>
    <w:next w:val="Normal"/>
    <w:link w:val="Heading2Char"/>
    <w:autoRedefine/>
    <w:unhideWhenUsed/>
    <w:qFormat/>
    <w:rsid w:val="001856DE"/>
    <w:pPr>
      <w:widowControl w:val="0"/>
      <w:contextualSpacing/>
      <w:outlineLvl w:val="1"/>
    </w:pPr>
    <w:rPr>
      <w:b/>
      <w:color w:val="0070C0"/>
    </w:rPr>
  </w:style>
  <w:style w:type="paragraph" w:styleId="Heading3">
    <w:name w:val="heading 3"/>
    <w:basedOn w:val="Normal"/>
    <w:next w:val="Normal"/>
    <w:link w:val="Heading3Char"/>
    <w:unhideWhenUsed/>
    <w:qFormat/>
    <w:rsid w:val="001856DE"/>
    <w:pPr>
      <w:widowControl w:val="0"/>
      <w:contextualSpacing/>
      <w:jc w:val="center"/>
      <w:outlineLvl w:val="2"/>
    </w:pPr>
    <w:rPr>
      <w:b/>
      <w:color w:val="00B050"/>
      <w:sz w:val="28"/>
    </w:rPr>
  </w:style>
  <w:style w:type="paragraph" w:styleId="Heading4">
    <w:name w:val="heading 4"/>
    <w:basedOn w:val="Heading3"/>
    <w:next w:val="Normal"/>
    <w:link w:val="Heading4Char"/>
    <w:unhideWhenUsed/>
    <w:qFormat/>
    <w:rsid w:val="001856DE"/>
    <w:pPr>
      <w:spacing w:before="180" w:after="180"/>
      <w:jc w:val="left"/>
      <w:outlineLvl w:val="3"/>
    </w:pPr>
    <w:rPr>
      <w:color w:val="FF0000"/>
      <w:sz w:val="26"/>
    </w:rPr>
  </w:style>
  <w:style w:type="paragraph" w:styleId="Heading5">
    <w:name w:val="heading 5"/>
    <w:basedOn w:val="Normal"/>
    <w:next w:val="Normal"/>
    <w:link w:val="Heading5Char"/>
    <w:unhideWhenUsed/>
    <w:qFormat/>
    <w:rsid w:val="001C3F2D"/>
    <w:pPr>
      <w:keepNext/>
      <w:keepLines/>
      <w:spacing w:before="40" w:after="0"/>
      <w:outlineLvl w:val="4"/>
    </w:pPr>
    <w:rPr>
      <w:rFonts w:eastAsiaTheme="majorEastAsia" w:cstheme="majorBidi"/>
      <w:color w:val="2E74B5" w:themeColor="accent1" w:themeShade="BF"/>
    </w:rPr>
  </w:style>
  <w:style w:type="paragraph" w:styleId="Heading6">
    <w:name w:val="heading 6"/>
    <w:basedOn w:val="Normal"/>
    <w:next w:val="Normal"/>
    <w:link w:val="Heading6Char"/>
    <w:unhideWhenUsed/>
    <w:qFormat/>
    <w:rsid w:val="001856DE"/>
    <w:pPr>
      <w:keepNext/>
      <w:keepLines/>
      <w:spacing w:before="40" w:after="0"/>
      <w:outlineLvl w:val="5"/>
    </w:pPr>
    <w:rPr>
      <w:rFonts w:eastAsiaTheme="majorEastAsia" w:cstheme="majorBidi"/>
      <w:color w:val="1F4D78" w:themeColor="accent1" w:themeShade="7F"/>
    </w:rPr>
  </w:style>
  <w:style w:type="paragraph" w:styleId="Heading7">
    <w:name w:val="heading 7"/>
    <w:basedOn w:val="Normal"/>
    <w:next w:val="Normal"/>
    <w:link w:val="Heading7Char"/>
    <w:unhideWhenUsed/>
    <w:qFormat/>
    <w:rsid w:val="001C3F2D"/>
    <w:pPr>
      <w:keepNext/>
      <w:keepLines/>
      <w:spacing w:before="40" w:after="0"/>
      <w:outlineLvl w:val="6"/>
    </w:pPr>
    <w:rPr>
      <w:rFonts w:eastAsiaTheme="majorEastAsia" w:cstheme="majorBidi"/>
      <w:i/>
      <w:iCs/>
      <w:color w:val="1F4D78" w:themeColor="accent1" w:themeShade="7F"/>
    </w:rPr>
  </w:style>
  <w:style w:type="paragraph" w:styleId="Heading8">
    <w:name w:val="heading 8"/>
    <w:basedOn w:val="Normal"/>
    <w:next w:val="Normal"/>
    <w:link w:val="Heading8Char"/>
    <w:qFormat/>
    <w:rsid w:val="001856DE"/>
    <w:pPr>
      <w:keepNext/>
      <w:spacing w:before="0" w:after="0"/>
      <w:jc w:val="center"/>
      <w:outlineLvl w:val="7"/>
    </w:pPr>
    <w:rPr>
      <w:b/>
      <w:color w:val="auto"/>
      <w:sz w:val="24"/>
      <w:szCs w:val="24"/>
      <w:lang w:val="x-none" w:eastAsia="x-none"/>
    </w:rPr>
  </w:style>
  <w:style w:type="paragraph" w:styleId="Heading9">
    <w:name w:val="heading 9"/>
    <w:basedOn w:val="Normal"/>
    <w:next w:val="Normal"/>
    <w:link w:val="Heading9Char"/>
    <w:qFormat/>
    <w:rsid w:val="001856DE"/>
    <w:pPr>
      <w:spacing w:before="240"/>
      <w:jc w:val="left"/>
      <w:outlineLvl w:val="8"/>
    </w:pPr>
    <w:rPr>
      <w:rFonts w:ascii="Arial" w:hAnsi="Arial"/>
      <w:color w:val="auto"/>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181F"/>
    <w:rPr>
      <w:rFonts w:ascii="Times New Roman" w:eastAsiaTheme="majorEastAsia" w:hAnsi="Times New Roman" w:cstheme="majorBidi"/>
      <w:b/>
      <w:color w:val="7030A0"/>
      <w:sz w:val="32"/>
      <w:szCs w:val="32"/>
    </w:rPr>
  </w:style>
  <w:style w:type="character" w:customStyle="1" w:styleId="Heading3Char">
    <w:name w:val="Heading 3 Char"/>
    <w:basedOn w:val="DefaultParagraphFont"/>
    <w:link w:val="Heading3"/>
    <w:rsid w:val="001856DE"/>
    <w:rPr>
      <w:rFonts w:ascii="Times New Roman" w:eastAsia="Times New Roman" w:hAnsi="Times New Roman" w:cs="Times New Roman"/>
      <w:b/>
      <w:color w:val="00B050"/>
      <w:sz w:val="28"/>
    </w:rPr>
  </w:style>
  <w:style w:type="character" w:customStyle="1" w:styleId="Heading4Char">
    <w:name w:val="Heading 4 Char"/>
    <w:basedOn w:val="DefaultParagraphFont"/>
    <w:link w:val="Heading4"/>
    <w:rsid w:val="001856DE"/>
    <w:rPr>
      <w:rFonts w:ascii="Times New Roman" w:eastAsia="Times New Roman" w:hAnsi="Times New Roman" w:cs="Times New Roman"/>
      <w:b/>
      <w:color w:val="FF0000"/>
      <w:sz w:val="26"/>
    </w:rPr>
  </w:style>
  <w:style w:type="character" w:customStyle="1" w:styleId="Heading5Char">
    <w:name w:val="Heading 5 Char"/>
    <w:basedOn w:val="DefaultParagraphFont"/>
    <w:link w:val="Heading5"/>
    <w:rsid w:val="001C3F2D"/>
    <w:rPr>
      <w:rFonts w:ascii="Times New Roman" w:eastAsiaTheme="majorEastAsia" w:hAnsi="Times New Roman" w:cstheme="majorBidi"/>
      <w:color w:val="2E74B5" w:themeColor="accent1" w:themeShade="BF"/>
      <w:sz w:val="26"/>
    </w:rPr>
  </w:style>
  <w:style w:type="character" w:customStyle="1" w:styleId="Heading7Char">
    <w:name w:val="Heading 7 Char"/>
    <w:basedOn w:val="DefaultParagraphFont"/>
    <w:link w:val="Heading7"/>
    <w:rsid w:val="001C3F2D"/>
    <w:rPr>
      <w:rFonts w:ascii="Times New Roman" w:eastAsiaTheme="majorEastAsia" w:hAnsi="Times New Roman" w:cstheme="majorBidi"/>
      <w:i/>
      <w:iCs/>
      <w:color w:val="1F4D78" w:themeColor="accent1" w:themeShade="7F"/>
      <w:sz w:val="26"/>
    </w:rPr>
  </w:style>
  <w:style w:type="character" w:customStyle="1" w:styleId="Heading2Char">
    <w:name w:val="Heading 2 Char"/>
    <w:basedOn w:val="DefaultParagraphFont"/>
    <w:link w:val="Heading2"/>
    <w:rsid w:val="001856DE"/>
    <w:rPr>
      <w:rFonts w:ascii="Times New Roman" w:eastAsia="Times New Roman" w:hAnsi="Times New Roman" w:cs="Times New Roman"/>
      <w:b/>
      <w:color w:val="0070C0"/>
      <w:sz w:val="26"/>
    </w:rPr>
  </w:style>
  <w:style w:type="character" w:customStyle="1" w:styleId="Heading6Char">
    <w:name w:val="Heading 6 Char"/>
    <w:basedOn w:val="DefaultParagraphFont"/>
    <w:link w:val="Heading6"/>
    <w:rsid w:val="001856DE"/>
    <w:rPr>
      <w:rFonts w:ascii="Times New Roman" w:eastAsiaTheme="majorEastAsia" w:hAnsi="Times New Roman" w:cstheme="majorBidi"/>
      <w:color w:val="1F4D78" w:themeColor="accent1" w:themeShade="7F"/>
      <w:sz w:val="26"/>
    </w:rPr>
  </w:style>
  <w:style w:type="character" w:customStyle="1" w:styleId="Heading8Char">
    <w:name w:val="Heading 8 Char"/>
    <w:basedOn w:val="DefaultParagraphFont"/>
    <w:link w:val="Heading8"/>
    <w:rsid w:val="001856DE"/>
    <w:rPr>
      <w:rFonts w:ascii="Times New Roman" w:eastAsia="Times New Roman" w:hAnsi="Times New Roman" w:cs="Times New Roman"/>
      <w:b/>
      <w:sz w:val="24"/>
      <w:szCs w:val="24"/>
      <w:lang w:val="x-none" w:eastAsia="x-none"/>
    </w:rPr>
  </w:style>
  <w:style w:type="character" w:customStyle="1" w:styleId="Heading9Char">
    <w:name w:val="Heading 9 Char"/>
    <w:basedOn w:val="DefaultParagraphFont"/>
    <w:link w:val="Heading9"/>
    <w:rsid w:val="001856DE"/>
    <w:rPr>
      <w:rFonts w:ascii="Arial" w:eastAsia="Times New Roman" w:hAnsi="Arial" w:cs="Times New Roman"/>
      <w:lang w:val="x-none" w:eastAsia="x-none"/>
    </w:rPr>
  </w:style>
  <w:style w:type="table" w:customStyle="1" w:styleId="TableGrid">
    <w:name w:val="TableGrid"/>
    <w:rsid w:val="001856DE"/>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basedOn w:val="Normal"/>
    <w:uiPriority w:val="34"/>
    <w:qFormat/>
    <w:rsid w:val="001856DE"/>
    <w:pPr>
      <w:ind w:left="720"/>
      <w:contextualSpacing/>
    </w:pPr>
  </w:style>
  <w:style w:type="paragraph" w:styleId="BalloonText">
    <w:name w:val="Balloon Text"/>
    <w:basedOn w:val="Normal"/>
    <w:link w:val="BalloonTextChar"/>
    <w:unhideWhenUsed/>
    <w:rsid w:val="001856DE"/>
    <w:pPr>
      <w:spacing w:after="0"/>
    </w:pPr>
    <w:rPr>
      <w:rFonts w:ascii="Segoe UI" w:hAnsi="Segoe UI" w:cs="Segoe UI"/>
      <w:sz w:val="18"/>
      <w:szCs w:val="18"/>
    </w:rPr>
  </w:style>
  <w:style w:type="character" w:customStyle="1" w:styleId="BalloonTextChar">
    <w:name w:val="Balloon Text Char"/>
    <w:basedOn w:val="DefaultParagraphFont"/>
    <w:link w:val="BalloonText"/>
    <w:rsid w:val="001856DE"/>
    <w:rPr>
      <w:rFonts w:ascii="Segoe UI" w:eastAsia="Times New Roman" w:hAnsi="Segoe UI" w:cs="Segoe UI"/>
      <w:color w:val="000000"/>
      <w:sz w:val="18"/>
      <w:szCs w:val="18"/>
    </w:rPr>
  </w:style>
  <w:style w:type="paragraph" w:styleId="TOCHeading">
    <w:name w:val="TOC Heading"/>
    <w:basedOn w:val="Heading1"/>
    <w:next w:val="Normal"/>
    <w:uiPriority w:val="39"/>
    <w:unhideWhenUsed/>
    <w:qFormat/>
    <w:rsid w:val="001856DE"/>
    <w:pPr>
      <w:keepNext/>
      <w:keepLines/>
      <w:widowControl/>
      <w:spacing w:before="240" w:line="259" w:lineRule="auto"/>
      <w:contextualSpacing w:val="0"/>
      <w:jc w:val="left"/>
      <w:outlineLvl w:val="9"/>
    </w:pPr>
    <w:rPr>
      <w:rFonts w:asciiTheme="majorHAnsi" w:hAnsiTheme="majorHAnsi"/>
      <w:b w:val="0"/>
      <w:color w:val="2E74B5" w:themeColor="accent1" w:themeShade="BF"/>
    </w:rPr>
  </w:style>
  <w:style w:type="paragraph" w:styleId="TOC1">
    <w:name w:val="toc 1"/>
    <w:basedOn w:val="Normal"/>
    <w:next w:val="Normal"/>
    <w:autoRedefine/>
    <w:uiPriority w:val="39"/>
    <w:unhideWhenUsed/>
    <w:rsid w:val="001856DE"/>
    <w:pPr>
      <w:spacing w:after="100"/>
    </w:pPr>
    <w:rPr>
      <w:b/>
    </w:rPr>
  </w:style>
  <w:style w:type="paragraph" w:styleId="TOC2">
    <w:name w:val="toc 2"/>
    <w:basedOn w:val="Normal"/>
    <w:next w:val="Normal"/>
    <w:autoRedefine/>
    <w:uiPriority w:val="39"/>
    <w:unhideWhenUsed/>
    <w:rsid w:val="001856DE"/>
    <w:pPr>
      <w:spacing w:before="0" w:after="0"/>
      <w:ind w:left="260"/>
    </w:pPr>
    <w:rPr>
      <w:b/>
    </w:rPr>
  </w:style>
  <w:style w:type="paragraph" w:styleId="TOC3">
    <w:name w:val="toc 3"/>
    <w:basedOn w:val="Normal"/>
    <w:next w:val="Normal"/>
    <w:autoRedefine/>
    <w:uiPriority w:val="39"/>
    <w:unhideWhenUsed/>
    <w:rsid w:val="001856DE"/>
    <w:pPr>
      <w:spacing w:before="0" w:after="0"/>
      <w:ind w:left="520"/>
    </w:pPr>
    <w:rPr>
      <w:b/>
    </w:rPr>
  </w:style>
  <w:style w:type="character" w:styleId="Hyperlink">
    <w:name w:val="Hyperlink"/>
    <w:basedOn w:val="DefaultParagraphFont"/>
    <w:uiPriority w:val="99"/>
    <w:unhideWhenUsed/>
    <w:rsid w:val="001856DE"/>
    <w:rPr>
      <w:color w:val="0563C1" w:themeColor="hyperlink"/>
      <w:u w:val="single"/>
    </w:rPr>
  </w:style>
  <w:style w:type="paragraph" w:styleId="TOC4">
    <w:name w:val="toc 4"/>
    <w:basedOn w:val="Normal"/>
    <w:next w:val="Normal"/>
    <w:autoRedefine/>
    <w:uiPriority w:val="39"/>
    <w:unhideWhenUsed/>
    <w:rsid w:val="001856DE"/>
    <w:pPr>
      <w:spacing w:before="0" w:after="0"/>
      <w:ind w:left="780"/>
    </w:pPr>
  </w:style>
  <w:style w:type="paragraph" w:styleId="TOC5">
    <w:name w:val="toc 5"/>
    <w:basedOn w:val="Normal"/>
    <w:next w:val="Normal"/>
    <w:autoRedefine/>
    <w:uiPriority w:val="39"/>
    <w:unhideWhenUsed/>
    <w:rsid w:val="001856DE"/>
    <w:pPr>
      <w:spacing w:before="0" w:after="0"/>
      <w:ind w:left="1040"/>
    </w:pPr>
  </w:style>
  <w:style w:type="paragraph" w:styleId="TOC6">
    <w:name w:val="toc 6"/>
    <w:basedOn w:val="Normal"/>
    <w:next w:val="Normal"/>
    <w:autoRedefine/>
    <w:uiPriority w:val="39"/>
    <w:unhideWhenUsed/>
    <w:rsid w:val="001856DE"/>
    <w:pPr>
      <w:spacing w:before="0" w:after="0" w:line="259" w:lineRule="auto"/>
      <w:ind w:left="1100"/>
      <w:jc w:val="left"/>
    </w:pPr>
    <w:rPr>
      <w:rFonts w:asciiTheme="minorHAnsi" w:eastAsiaTheme="minorEastAsia" w:hAnsiTheme="minorHAnsi" w:cstheme="minorBidi"/>
      <w:color w:val="auto"/>
      <w:sz w:val="22"/>
    </w:rPr>
  </w:style>
  <w:style w:type="paragraph" w:styleId="TOC7">
    <w:name w:val="toc 7"/>
    <w:basedOn w:val="Normal"/>
    <w:next w:val="Normal"/>
    <w:autoRedefine/>
    <w:uiPriority w:val="39"/>
    <w:unhideWhenUsed/>
    <w:rsid w:val="001856DE"/>
    <w:pPr>
      <w:spacing w:after="100" w:line="259" w:lineRule="auto"/>
      <w:ind w:left="1320"/>
      <w:jc w:val="left"/>
    </w:pPr>
    <w:rPr>
      <w:rFonts w:asciiTheme="minorHAnsi" w:eastAsiaTheme="minorEastAsia" w:hAnsiTheme="minorHAnsi" w:cstheme="minorBidi"/>
      <w:color w:val="auto"/>
      <w:sz w:val="22"/>
    </w:rPr>
  </w:style>
  <w:style w:type="paragraph" w:styleId="TOC8">
    <w:name w:val="toc 8"/>
    <w:basedOn w:val="Normal"/>
    <w:next w:val="Normal"/>
    <w:autoRedefine/>
    <w:uiPriority w:val="39"/>
    <w:unhideWhenUsed/>
    <w:rsid w:val="001856DE"/>
    <w:pPr>
      <w:spacing w:after="100" w:line="259" w:lineRule="auto"/>
      <w:ind w:left="1540"/>
      <w:jc w:val="left"/>
    </w:pPr>
    <w:rPr>
      <w:rFonts w:asciiTheme="minorHAnsi" w:eastAsiaTheme="minorEastAsia" w:hAnsiTheme="minorHAnsi" w:cstheme="minorBidi"/>
      <w:color w:val="auto"/>
      <w:sz w:val="22"/>
    </w:rPr>
  </w:style>
  <w:style w:type="paragraph" w:styleId="TOC9">
    <w:name w:val="toc 9"/>
    <w:basedOn w:val="Normal"/>
    <w:next w:val="Normal"/>
    <w:autoRedefine/>
    <w:uiPriority w:val="39"/>
    <w:unhideWhenUsed/>
    <w:rsid w:val="001856DE"/>
    <w:pPr>
      <w:spacing w:after="100" w:line="259" w:lineRule="auto"/>
      <w:ind w:left="1760"/>
      <w:jc w:val="left"/>
    </w:pPr>
    <w:rPr>
      <w:rFonts w:asciiTheme="minorHAnsi" w:eastAsiaTheme="minorEastAsia" w:hAnsiTheme="minorHAnsi" w:cstheme="minorBidi"/>
      <w:color w:val="auto"/>
      <w:sz w:val="22"/>
    </w:rPr>
  </w:style>
  <w:style w:type="paragraph" w:styleId="Header">
    <w:name w:val="header"/>
    <w:aliases w:val="S-title,h"/>
    <w:basedOn w:val="Normal"/>
    <w:link w:val="HeaderChar"/>
    <w:uiPriority w:val="99"/>
    <w:unhideWhenUsed/>
    <w:rsid w:val="001856DE"/>
    <w:pPr>
      <w:tabs>
        <w:tab w:val="center" w:pos="4680"/>
        <w:tab w:val="right" w:pos="9360"/>
      </w:tabs>
      <w:spacing w:after="0"/>
    </w:pPr>
  </w:style>
  <w:style w:type="character" w:customStyle="1" w:styleId="HeaderChar">
    <w:name w:val="Header Char"/>
    <w:aliases w:val="S-title Char,h Char"/>
    <w:basedOn w:val="DefaultParagraphFont"/>
    <w:link w:val="Header"/>
    <w:uiPriority w:val="99"/>
    <w:rsid w:val="001856DE"/>
    <w:rPr>
      <w:rFonts w:ascii="Times New Roman" w:eastAsia="Times New Roman" w:hAnsi="Times New Roman" w:cs="Times New Roman"/>
      <w:color w:val="000000"/>
      <w:sz w:val="26"/>
    </w:rPr>
  </w:style>
  <w:style w:type="paragraph" w:styleId="Footer">
    <w:name w:val="footer"/>
    <w:basedOn w:val="Normal"/>
    <w:link w:val="FooterChar"/>
    <w:uiPriority w:val="99"/>
    <w:unhideWhenUsed/>
    <w:rsid w:val="001856DE"/>
    <w:pPr>
      <w:tabs>
        <w:tab w:val="center" w:pos="4680"/>
        <w:tab w:val="right" w:pos="9360"/>
      </w:tabs>
      <w:spacing w:after="0"/>
    </w:pPr>
  </w:style>
  <w:style w:type="character" w:customStyle="1" w:styleId="FooterChar">
    <w:name w:val="Footer Char"/>
    <w:basedOn w:val="DefaultParagraphFont"/>
    <w:link w:val="Footer"/>
    <w:uiPriority w:val="99"/>
    <w:rsid w:val="001856DE"/>
    <w:rPr>
      <w:rFonts w:ascii="Times New Roman" w:eastAsia="Times New Roman" w:hAnsi="Times New Roman" w:cs="Times New Roman"/>
      <w:color w:val="000000"/>
      <w:sz w:val="26"/>
    </w:rPr>
  </w:style>
  <w:style w:type="character" w:styleId="CommentReference">
    <w:name w:val="annotation reference"/>
    <w:basedOn w:val="DefaultParagraphFont"/>
    <w:uiPriority w:val="99"/>
    <w:semiHidden/>
    <w:unhideWhenUsed/>
    <w:rsid w:val="001856DE"/>
    <w:rPr>
      <w:sz w:val="16"/>
      <w:szCs w:val="16"/>
    </w:rPr>
  </w:style>
  <w:style w:type="paragraph" w:styleId="CommentText">
    <w:name w:val="annotation text"/>
    <w:basedOn w:val="Normal"/>
    <w:link w:val="CommentTextChar"/>
    <w:uiPriority w:val="99"/>
    <w:semiHidden/>
    <w:unhideWhenUsed/>
    <w:rsid w:val="001856DE"/>
    <w:rPr>
      <w:sz w:val="20"/>
      <w:szCs w:val="20"/>
    </w:rPr>
  </w:style>
  <w:style w:type="character" w:customStyle="1" w:styleId="CommentTextChar">
    <w:name w:val="Comment Text Char"/>
    <w:basedOn w:val="DefaultParagraphFont"/>
    <w:link w:val="CommentText"/>
    <w:uiPriority w:val="99"/>
    <w:semiHidden/>
    <w:rsid w:val="001856DE"/>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1856DE"/>
    <w:rPr>
      <w:b/>
      <w:bCs/>
    </w:rPr>
  </w:style>
  <w:style w:type="character" w:customStyle="1" w:styleId="CommentSubjectChar">
    <w:name w:val="Comment Subject Char"/>
    <w:basedOn w:val="CommentTextChar"/>
    <w:link w:val="CommentSubject"/>
    <w:uiPriority w:val="99"/>
    <w:semiHidden/>
    <w:rsid w:val="001856DE"/>
    <w:rPr>
      <w:rFonts w:ascii="Times New Roman" w:eastAsia="Times New Roman" w:hAnsi="Times New Roman" w:cs="Times New Roman"/>
      <w:b/>
      <w:bCs/>
      <w:color w:val="000000"/>
      <w:sz w:val="20"/>
      <w:szCs w:val="20"/>
    </w:rPr>
  </w:style>
  <w:style w:type="table" w:styleId="TableGrid0">
    <w:name w:val="Table Grid"/>
    <w:basedOn w:val="TableNormal"/>
    <w:uiPriority w:val="59"/>
    <w:rsid w:val="001856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1856DE"/>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1856DE"/>
    <w:rPr>
      <w:rFonts w:ascii="TimesNewRomanPS-ItalicMT" w:hAnsi="TimesNewRomanPS-ItalicMT" w:hint="default"/>
      <w:b w:val="0"/>
      <w:bCs w:val="0"/>
      <w:i/>
      <w:iCs/>
      <w:color w:val="000000"/>
      <w:sz w:val="24"/>
      <w:szCs w:val="24"/>
    </w:rPr>
  </w:style>
  <w:style w:type="paragraph" w:customStyle="1" w:styleId="NOMARL">
    <w:name w:val="NOMARL"/>
    <w:basedOn w:val="Normal"/>
    <w:rsid w:val="001856DE"/>
    <w:pPr>
      <w:spacing w:before="120" w:after="120"/>
      <w:ind w:right="199" w:firstLine="425"/>
    </w:pPr>
    <w:rPr>
      <w:color w:val="auto"/>
      <w:szCs w:val="26"/>
    </w:rPr>
  </w:style>
  <w:style w:type="numbering" w:customStyle="1" w:styleId="NoList1">
    <w:name w:val="No List1"/>
    <w:next w:val="NoList"/>
    <w:uiPriority w:val="99"/>
    <w:semiHidden/>
    <w:unhideWhenUsed/>
    <w:rsid w:val="001856DE"/>
  </w:style>
  <w:style w:type="paragraph" w:styleId="ListBullet2">
    <w:name w:val="List Bullet 2"/>
    <w:basedOn w:val="Normal"/>
    <w:rsid w:val="001856DE"/>
    <w:pPr>
      <w:widowControl w:val="0"/>
      <w:tabs>
        <w:tab w:val="left" w:pos="1035"/>
      </w:tabs>
      <w:overflowPunct w:val="0"/>
      <w:autoSpaceDE w:val="0"/>
      <w:autoSpaceDN w:val="0"/>
      <w:adjustRightInd w:val="0"/>
      <w:spacing w:before="0" w:after="0"/>
      <w:ind w:left="1035" w:hanging="360"/>
      <w:jc w:val="left"/>
      <w:textAlignment w:val="baseline"/>
    </w:pPr>
    <w:rPr>
      <w:rFonts w:ascii="VNI-Times" w:hAnsi="VNI-Times"/>
      <w:color w:val="auto"/>
      <w:sz w:val="24"/>
      <w:szCs w:val="20"/>
    </w:rPr>
  </w:style>
  <w:style w:type="paragraph" w:styleId="BodyText2">
    <w:name w:val="Body Text 2"/>
    <w:basedOn w:val="Normal"/>
    <w:link w:val="BodyText2Char1"/>
    <w:rsid w:val="001856DE"/>
    <w:pPr>
      <w:widowControl w:val="0"/>
      <w:overflowPunct w:val="0"/>
      <w:autoSpaceDE w:val="0"/>
      <w:autoSpaceDN w:val="0"/>
      <w:adjustRightInd w:val="0"/>
      <w:spacing w:before="0" w:after="0"/>
      <w:ind w:left="709" w:firstLine="567"/>
      <w:textAlignment w:val="baseline"/>
    </w:pPr>
    <w:rPr>
      <w:rFonts w:ascii="VNI-Times" w:hAnsi="VNI-Times"/>
      <w:color w:val="auto"/>
      <w:szCs w:val="20"/>
      <w:lang w:val="x-none" w:eastAsia="x-none"/>
    </w:rPr>
  </w:style>
  <w:style w:type="character" w:customStyle="1" w:styleId="BodyText2Char">
    <w:name w:val="Body Text 2 Char"/>
    <w:basedOn w:val="DefaultParagraphFont"/>
    <w:uiPriority w:val="99"/>
    <w:semiHidden/>
    <w:rsid w:val="001856DE"/>
    <w:rPr>
      <w:rFonts w:ascii="Times New Roman" w:eastAsia="Times New Roman" w:hAnsi="Times New Roman" w:cs="Times New Roman"/>
      <w:color w:val="000000"/>
      <w:sz w:val="26"/>
    </w:rPr>
  </w:style>
  <w:style w:type="paragraph" w:styleId="List2">
    <w:name w:val="List 2"/>
    <w:basedOn w:val="Normal"/>
    <w:rsid w:val="001856DE"/>
    <w:pPr>
      <w:widowControl w:val="0"/>
      <w:overflowPunct w:val="0"/>
      <w:autoSpaceDE w:val="0"/>
      <w:autoSpaceDN w:val="0"/>
      <w:adjustRightInd w:val="0"/>
      <w:spacing w:before="0" w:after="0"/>
      <w:ind w:left="566" w:hanging="283"/>
      <w:jc w:val="left"/>
      <w:textAlignment w:val="baseline"/>
    </w:pPr>
    <w:rPr>
      <w:rFonts w:ascii="VNI-Times" w:hAnsi="VNI-Times"/>
      <w:color w:val="auto"/>
      <w:sz w:val="24"/>
      <w:szCs w:val="20"/>
    </w:rPr>
  </w:style>
  <w:style w:type="paragraph" w:styleId="BodyTextIndent3">
    <w:name w:val="Body Text Indent 3"/>
    <w:basedOn w:val="Normal"/>
    <w:link w:val="BodyTextIndent3Char"/>
    <w:rsid w:val="001856DE"/>
    <w:pPr>
      <w:widowControl w:val="0"/>
      <w:overflowPunct w:val="0"/>
      <w:autoSpaceDE w:val="0"/>
      <w:autoSpaceDN w:val="0"/>
      <w:adjustRightInd w:val="0"/>
      <w:spacing w:before="40" w:after="40"/>
      <w:ind w:left="720"/>
      <w:textAlignment w:val="baseline"/>
    </w:pPr>
    <w:rPr>
      <w:rFonts w:ascii="VNI-Times" w:hAnsi="VNI-Times"/>
      <w:color w:val="auto"/>
      <w:szCs w:val="20"/>
    </w:rPr>
  </w:style>
  <w:style w:type="character" w:customStyle="1" w:styleId="BodyTextIndent3Char">
    <w:name w:val="Body Text Indent 3 Char"/>
    <w:basedOn w:val="DefaultParagraphFont"/>
    <w:link w:val="BodyTextIndent3"/>
    <w:rsid w:val="001856DE"/>
    <w:rPr>
      <w:rFonts w:ascii="VNI-Times" w:eastAsia="Times New Roman" w:hAnsi="VNI-Times" w:cs="Times New Roman"/>
      <w:sz w:val="26"/>
      <w:szCs w:val="20"/>
    </w:rPr>
  </w:style>
  <w:style w:type="paragraph" w:customStyle="1" w:styleId="BodyText21">
    <w:name w:val="Body Text 21"/>
    <w:basedOn w:val="Normal"/>
    <w:rsid w:val="001856DE"/>
    <w:pPr>
      <w:widowControl w:val="0"/>
      <w:overflowPunct w:val="0"/>
      <w:autoSpaceDE w:val="0"/>
      <w:autoSpaceDN w:val="0"/>
      <w:adjustRightInd w:val="0"/>
      <w:spacing w:before="0" w:after="0"/>
      <w:jc w:val="center"/>
      <w:textAlignment w:val="baseline"/>
    </w:pPr>
    <w:rPr>
      <w:rFonts w:ascii="VNI-Times" w:hAnsi="VNI-Times"/>
      <w:color w:val="auto"/>
      <w:sz w:val="24"/>
      <w:szCs w:val="20"/>
    </w:rPr>
  </w:style>
  <w:style w:type="paragraph" w:customStyle="1" w:styleId="BodyText22">
    <w:name w:val="Body Text 22"/>
    <w:basedOn w:val="Normal"/>
    <w:rsid w:val="001856DE"/>
    <w:pPr>
      <w:widowControl w:val="0"/>
      <w:overflowPunct w:val="0"/>
      <w:autoSpaceDE w:val="0"/>
      <w:autoSpaceDN w:val="0"/>
      <w:adjustRightInd w:val="0"/>
      <w:spacing w:before="0" w:after="0" w:line="360" w:lineRule="auto"/>
      <w:ind w:left="567"/>
      <w:textAlignment w:val="baseline"/>
    </w:pPr>
    <w:rPr>
      <w:rFonts w:ascii="VNI-Times" w:hAnsi="VNI-Times"/>
      <w:color w:val="auto"/>
      <w:sz w:val="24"/>
      <w:szCs w:val="20"/>
    </w:rPr>
  </w:style>
  <w:style w:type="paragraph" w:customStyle="1" w:styleId="xl59">
    <w:name w:val="xl59"/>
    <w:basedOn w:val="Normal"/>
    <w:rsid w:val="001856DE"/>
    <w:pPr>
      <w:widowControl w:val="0"/>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styleId="BodyText">
    <w:name w:val="Body Text"/>
    <w:basedOn w:val="Normal"/>
    <w:link w:val="BodyTextChar"/>
    <w:rsid w:val="001856DE"/>
    <w:pPr>
      <w:spacing w:before="0" w:after="0"/>
    </w:pPr>
    <w:rPr>
      <w:color w:val="auto"/>
      <w:szCs w:val="24"/>
    </w:rPr>
  </w:style>
  <w:style w:type="character" w:customStyle="1" w:styleId="BodyTextChar">
    <w:name w:val="Body Text Char"/>
    <w:basedOn w:val="DefaultParagraphFont"/>
    <w:link w:val="BodyText"/>
    <w:rsid w:val="001856DE"/>
    <w:rPr>
      <w:rFonts w:ascii="Times New Roman" w:eastAsia="Times New Roman" w:hAnsi="Times New Roman" w:cs="Times New Roman"/>
      <w:sz w:val="26"/>
      <w:szCs w:val="24"/>
    </w:rPr>
  </w:style>
  <w:style w:type="paragraph" w:styleId="BodyText3">
    <w:name w:val="Body Text 3"/>
    <w:basedOn w:val="Normal"/>
    <w:link w:val="BodyText3Char"/>
    <w:rsid w:val="001856DE"/>
    <w:pPr>
      <w:spacing w:before="0" w:after="0"/>
      <w:jc w:val="left"/>
    </w:pPr>
    <w:rPr>
      <w:rFonts w:ascii="VNI-Times" w:hAnsi="VNI-Times"/>
      <w:color w:val="auto"/>
      <w:szCs w:val="24"/>
    </w:rPr>
  </w:style>
  <w:style w:type="character" w:customStyle="1" w:styleId="BodyText3Char">
    <w:name w:val="Body Text 3 Char"/>
    <w:basedOn w:val="DefaultParagraphFont"/>
    <w:link w:val="BodyText3"/>
    <w:rsid w:val="001856DE"/>
    <w:rPr>
      <w:rFonts w:ascii="VNI-Times" w:eastAsia="Times New Roman" w:hAnsi="VNI-Times" w:cs="Times New Roman"/>
      <w:sz w:val="26"/>
      <w:szCs w:val="24"/>
    </w:rPr>
  </w:style>
  <w:style w:type="character" w:styleId="PageNumber">
    <w:name w:val="page number"/>
    <w:basedOn w:val="DefaultParagraphFont"/>
    <w:rsid w:val="001856DE"/>
  </w:style>
  <w:style w:type="paragraph" w:styleId="BodyTextIndent2">
    <w:name w:val="Body Text Indent 2"/>
    <w:basedOn w:val="Normal"/>
    <w:link w:val="BodyTextIndent2Char"/>
    <w:rsid w:val="001856DE"/>
    <w:pPr>
      <w:spacing w:before="0" w:after="0"/>
      <w:ind w:firstLine="709"/>
    </w:pPr>
    <w:rPr>
      <w:rFonts w:ascii="VNI-Times" w:hAnsi="VNI-Times"/>
      <w:color w:val="auto"/>
      <w:szCs w:val="20"/>
    </w:rPr>
  </w:style>
  <w:style w:type="character" w:customStyle="1" w:styleId="BodyTextIndent2Char">
    <w:name w:val="Body Text Indent 2 Char"/>
    <w:basedOn w:val="DefaultParagraphFont"/>
    <w:link w:val="BodyTextIndent2"/>
    <w:rsid w:val="001856DE"/>
    <w:rPr>
      <w:rFonts w:ascii="VNI-Times" w:eastAsia="Times New Roman" w:hAnsi="VNI-Times" w:cs="Times New Roman"/>
      <w:sz w:val="26"/>
      <w:szCs w:val="20"/>
    </w:rPr>
  </w:style>
  <w:style w:type="paragraph" w:customStyle="1" w:styleId="xl25">
    <w:name w:val="xl25"/>
    <w:basedOn w:val="Normal"/>
    <w:rsid w:val="001856DE"/>
    <w:pPr>
      <w:spacing w:before="100" w:beforeAutospacing="1" w:after="100" w:afterAutospacing="1"/>
      <w:jc w:val="left"/>
    </w:pPr>
    <w:rPr>
      <w:rFonts w:ascii="VNI-Helve-Condense" w:hAnsi="VNI-Helve-Condense"/>
      <w:color w:val="auto"/>
      <w:sz w:val="24"/>
      <w:szCs w:val="24"/>
    </w:rPr>
  </w:style>
  <w:style w:type="paragraph" w:styleId="BodyTextIndent">
    <w:name w:val="Body Text Indent"/>
    <w:basedOn w:val="Normal"/>
    <w:link w:val="BodyTextIndentChar"/>
    <w:rsid w:val="001856DE"/>
    <w:pPr>
      <w:overflowPunct w:val="0"/>
      <w:autoSpaceDE w:val="0"/>
      <w:autoSpaceDN w:val="0"/>
      <w:adjustRightInd w:val="0"/>
      <w:spacing w:before="0" w:after="0"/>
      <w:ind w:left="720" w:firstLine="720"/>
      <w:textAlignment w:val="baseline"/>
    </w:pPr>
    <w:rPr>
      <w:rFonts w:ascii="VNI-Times" w:hAnsi="VNI-Times"/>
      <w:bCs/>
      <w:iCs/>
      <w:sz w:val="24"/>
      <w:szCs w:val="20"/>
      <w:lang w:val="en-GB"/>
    </w:rPr>
  </w:style>
  <w:style w:type="character" w:customStyle="1" w:styleId="BodyTextIndentChar">
    <w:name w:val="Body Text Indent Char"/>
    <w:basedOn w:val="DefaultParagraphFont"/>
    <w:link w:val="BodyTextIndent"/>
    <w:rsid w:val="001856DE"/>
    <w:rPr>
      <w:rFonts w:ascii="VNI-Times" w:eastAsia="Times New Roman" w:hAnsi="VNI-Times" w:cs="Times New Roman"/>
      <w:bCs/>
      <w:iCs/>
      <w:color w:val="000000"/>
      <w:sz w:val="24"/>
      <w:szCs w:val="20"/>
      <w:lang w:val="en-GB"/>
    </w:rPr>
  </w:style>
  <w:style w:type="paragraph" w:customStyle="1" w:styleId="font5">
    <w:name w:val="font5"/>
    <w:basedOn w:val="Normal"/>
    <w:rsid w:val="001856DE"/>
    <w:pPr>
      <w:widowControl w:val="0"/>
      <w:overflowPunct w:val="0"/>
      <w:autoSpaceDE w:val="0"/>
      <w:autoSpaceDN w:val="0"/>
      <w:adjustRightInd w:val="0"/>
      <w:spacing w:before="100" w:after="100"/>
      <w:jc w:val="left"/>
      <w:textAlignment w:val="baseline"/>
    </w:pPr>
    <w:rPr>
      <w:rFonts w:ascii="VNI-Aptima" w:hAnsi="VNI-Aptima"/>
      <w:color w:val="auto"/>
      <w:sz w:val="18"/>
      <w:szCs w:val="20"/>
    </w:rPr>
  </w:style>
  <w:style w:type="paragraph" w:customStyle="1" w:styleId="ShortReturnAddress">
    <w:name w:val="Short Return Address"/>
    <w:basedOn w:val="Normal"/>
    <w:rsid w:val="001856DE"/>
    <w:pPr>
      <w:widowControl w:val="0"/>
      <w:overflowPunct w:val="0"/>
      <w:autoSpaceDE w:val="0"/>
      <w:autoSpaceDN w:val="0"/>
      <w:adjustRightInd w:val="0"/>
      <w:spacing w:before="0" w:after="0"/>
      <w:jc w:val="left"/>
      <w:textAlignment w:val="baseline"/>
    </w:pPr>
    <w:rPr>
      <w:rFonts w:ascii="VNI-Times" w:hAnsi="VNI-Times"/>
      <w:color w:val="auto"/>
      <w:sz w:val="24"/>
      <w:szCs w:val="20"/>
    </w:rPr>
  </w:style>
  <w:style w:type="table" w:customStyle="1" w:styleId="TableGrid1">
    <w:name w:val="Table Grid1"/>
    <w:basedOn w:val="TableNormal"/>
    <w:next w:val="TableGrid0"/>
    <w:rsid w:val="001856D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1856DE"/>
    <w:pPr>
      <w:spacing w:before="0" w:after="160" w:line="240" w:lineRule="exact"/>
      <w:jc w:val="left"/>
    </w:pPr>
    <w:rPr>
      <w:rFonts w:ascii="Verdana" w:hAnsi="Verdana"/>
      <w:color w:val="auto"/>
      <w:sz w:val="20"/>
      <w:szCs w:val="20"/>
    </w:rPr>
  </w:style>
  <w:style w:type="paragraph" w:customStyle="1" w:styleId="Char">
    <w:name w:val="Char"/>
    <w:basedOn w:val="Normal"/>
    <w:rsid w:val="001856DE"/>
    <w:pPr>
      <w:spacing w:before="0" w:after="160" w:line="240" w:lineRule="exact"/>
      <w:jc w:val="left"/>
    </w:pPr>
    <w:rPr>
      <w:rFonts w:ascii="Verdana" w:hAnsi="Verdana"/>
      <w:color w:val="auto"/>
      <w:sz w:val="20"/>
      <w:szCs w:val="20"/>
    </w:rPr>
  </w:style>
  <w:style w:type="paragraph" w:customStyle="1" w:styleId="Style1">
    <w:name w:val="Style1"/>
    <w:basedOn w:val="Normal"/>
    <w:link w:val="Style1Char"/>
    <w:autoRedefine/>
    <w:rsid w:val="001856DE"/>
    <w:pPr>
      <w:numPr>
        <w:numId w:val="8"/>
      </w:numPr>
      <w:tabs>
        <w:tab w:val="clear" w:pos="1620"/>
        <w:tab w:val="left" w:pos="1134"/>
        <w:tab w:val="left" w:pos="6600"/>
        <w:tab w:val="left" w:pos="8222"/>
      </w:tabs>
      <w:spacing w:before="0" w:after="0"/>
      <w:ind w:left="1100" w:hanging="533"/>
    </w:pPr>
    <w:rPr>
      <w:color w:val="auto"/>
      <w:sz w:val="28"/>
      <w:szCs w:val="28"/>
      <w:lang w:val="x-none" w:eastAsia="x-none"/>
    </w:rPr>
  </w:style>
  <w:style w:type="character" w:customStyle="1" w:styleId="Style1Char">
    <w:name w:val="Style1 Char"/>
    <w:link w:val="Style1"/>
    <w:rsid w:val="001856DE"/>
    <w:rPr>
      <w:rFonts w:ascii="Times New Roman" w:eastAsia="Times New Roman" w:hAnsi="Times New Roman" w:cs="Times New Roman"/>
      <w:sz w:val="28"/>
      <w:szCs w:val="28"/>
      <w:lang w:val="x-none" w:eastAsia="x-none"/>
    </w:rPr>
  </w:style>
  <w:style w:type="paragraph" w:customStyle="1" w:styleId="Style2">
    <w:name w:val="Style2"/>
    <w:basedOn w:val="Normal"/>
    <w:autoRedefine/>
    <w:rsid w:val="001856DE"/>
    <w:pPr>
      <w:numPr>
        <w:numId w:val="10"/>
      </w:numPr>
      <w:tabs>
        <w:tab w:val="left" w:pos="2268"/>
        <w:tab w:val="left" w:pos="6600"/>
        <w:tab w:val="left" w:pos="8222"/>
      </w:tabs>
      <w:spacing w:before="0" w:after="0"/>
      <w:ind w:left="2061"/>
      <w:jc w:val="left"/>
    </w:pPr>
    <w:rPr>
      <w:color w:val="auto"/>
      <w:sz w:val="28"/>
      <w:szCs w:val="28"/>
    </w:rPr>
  </w:style>
  <w:style w:type="paragraph" w:customStyle="1" w:styleId="Style3">
    <w:name w:val="Style3"/>
    <w:basedOn w:val="Style1"/>
    <w:rsid w:val="001856DE"/>
    <w:pPr>
      <w:numPr>
        <w:numId w:val="9"/>
      </w:numPr>
      <w:tabs>
        <w:tab w:val="clear" w:pos="360"/>
        <w:tab w:val="clear" w:pos="6600"/>
        <w:tab w:val="clear" w:pos="8222"/>
        <w:tab w:val="num" w:pos="1080"/>
      </w:tabs>
      <w:spacing w:before="120" w:after="120"/>
      <w:ind w:left="1494"/>
    </w:pPr>
  </w:style>
  <w:style w:type="paragraph" w:customStyle="1" w:styleId="Style5">
    <w:name w:val="Style5"/>
    <w:basedOn w:val="BodyText"/>
    <w:next w:val="BodyText2"/>
    <w:rsid w:val="001856DE"/>
    <w:rPr>
      <w:sz w:val="28"/>
      <w:szCs w:val="28"/>
    </w:rPr>
  </w:style>
  <w:style w:type="paragraph" w:styleId="ListBullet">
    <w:name w:val="List Bullet"/>
    <w:basedOn w:val="Normal"/>
    <w:autoRedefine/>
    <w:rsid w:val="001856DE"/>
    <w:pPr>
      <w:numPr>
        <w:numId w:val="4"/>
      </w:numPr>
      <w:tabs>
        <w:tab w:val="left" w:pos="3402"/>
        <w:tab w:val="left" w:pos="3969"/>
        <w:tab w:val="left" w:pos="4536"/>
        <w:tab w:val="left" w:pos="5103"/>
        <w:tab w:val="left" w:pos="5670"/>
        <w:tab w:val="left" w:pos="6237"/>
        <w:tab w:val="left" w:pos="6804"/>
        <w:tab w:val="left" w:pos="7371"/>
      </w:tabs>
      <w:spacing w:after="120"/>
      <w:jc w:val="left"/>
    </w:pPr>
    <w:rPr>
      <w:rFonts w:ascii="VNI-Aptima" w:hAnsi="VNI-Aptima"/>
      <w:color w:val="auto"/>
      <w:sz w:val="24"/>
      <w:szCs w:val="20"/>
      <w:lang w:val="en-GB"/>
    </w:rPr>
  </w:style>
  <w:style w:type="paragraph" w:customStyle="1" w:styleId="IEC">
    <w:name w:val="IEC"/>
    <w:basedOn w:val="Normal"/>
    <w:rsid w:val="001856DE"/>
    <w:pPr>
      <w:numPr>
        <w:numId w:val="3"/>
      </w:numPr>
      <w:tabs>
        <w:tab w:val="left" w:pos="284"/>
        <w:tab w:val="left" w:pos="1418"/>
      </w:tabs>
      <w:spacing w:before="0" w:after="0"/>
      <w:ind w:left="1418" w:hanging="1418"/>
    </w:pPr>
    <w:rPr>
      <w:rFonts w:ascii="VNI-Aptima" w:hAnsi="VNI-Aptima"/>
      <w:color w:val="auto"/>
      <w:sz w:val="24"/>
      <w:szCs w:val="20"/>
    </w:rPr>
  </w:style>
  <w:style w:type="paragraph" w:customStyle="1" w:styleId="HOATHI1">
    <w:name w:val="HOATHI1"/>
    <w:basedOn w:val="ListBullet"/>
    <w:autoRedefine/>
    <w:rsid w:val="001856DE"/>
    <w:pPr>
      <w:numPr>
        <w:numId w:val="5"/>
      </w:numPr>
      <w:tabs>
        <w:tab w:val="clear" w:pos="3402"/>
        <w:tab w:val="clear" w:pos="3969"/>
        <w:tab w:val="clear" w:pos="4536"/>
        <w:tab w:val="clear" w:pos="5103"/>
        <w:tab w:val="clear" w:pos="5670"/>
        <w:tab w:val="clear" w:pos="6237"/>
        <w:tab w:val="clear" w:pos="6804"/>
        <w:tab w:val="clear" w:pos="7371"/>
        <w:tab w:val="num" w:pos="1560"/>
      </w:tabs>
      <w:ind w:left="1560" w:hanging="426"/>
    </w:pPr>
    <w:rPr>
      <w:rFonts w:ascii="Arial" w:hAnsi="Arial"/>
      <w:sz w:val="22"/>
    </w:rPr>
  </w:style>
  <w:style w:type="paragraph" w:customStyle="1" w:styleId="HOATHI4">
    <w:name w:val="HOATHI4"/>
    <w:basedOn w:val="Normal"/>
    <w:autoRedefine/>
    <w:rsid w:val="001856DE"/>
    <w:pPr>
      <w:numPr>
        <w:numId w:val="1"/>
      </w:numPr>
      <w:tabs>
        <w:tab w:val="left" w:pos="1985"/>
        <w:tab w:val="left" w:pos="7371"/>
      </w:tabs>
      <w:jc w:val="left"/>
    </w:pPr>
    <w:rPr>
      <w:rFonts w:ascii="Arial" w:hAnsi="Arial"/>
      <w:color w:val="auto"/>
      <w:sz w:val="22"/>
      <w:szCs w:val="20"/>
      <w:lang w:val="en-GB"/>
    </w:rPr>
  </w:style>
  <w:style w:type="paragraph" w:customStyle="1" w:styleId="HOATHI10">
    <w:name w:val="HOATHI10"/>
    <w:basedOn w:val="Normal"/>
    <w:autoRedefine/>
    <w:rsid w:val="001856DE"/>
    <w:pPr>
      <w:numPr>
        <w:numId w:val="2"/>
      </w:numPr>
      <w:tabs>
        <w:tab w:val="left" w:pos="567"/>
      </w:tabs>
      <w:ind w:left="397" w:hanging="397"/>
    </w:pPr>
    <w:rPr>
      <w:rFonts w:ascii="VNI-Aptima" w:hAnsi="VNI-Aptima"/>
      <w:snapToGrid w:val="0"/>
      <w:color w:val="auto"/>
      <w:sz w:val="24"/>
      <w:szCs w:val="20"/>
      <w:lang w:val="en-GB"/>
    </w:rPr>
  </w:style>
  <w:style w:type="paragraph" w:customStyle="1" w:styleId="DAMDD">
    <w:name w:val="DAMDD"/>
    <w:autoRedefine/>
    <w:rsid w:val="001856DE"/>
    <w:pPr>
      <w:tabs>
        <w:tab w:val="left" w:pos="567"/>
      </w:tabs>
      <w:spacing w:before="220" w:after="0" w:line="240" w:lineRule="auto"/>
      <w:ind w:left="567" w:hanging="567"/>
      <w:jc w:val="both"/>
    </w:pPr>
    <w:rPr>
      <w:rFonts w:ascii="Times New Roman" w:eastAsia="Times New Roman" w:hAnsi="Times New Roman" w:cs="Times New Roman"/>
      <w:b/>
      <w:noProof/>
      <w:sz w:val="28"/>
      <w:szCs w:val="28"/>
    </w:rPr>
  </w:style>
  <w:style w:type="paragraph" w:customStyle="1" w:styleId="DAUDONG">
    <w:name w:val="DAUDONG"/>
    <w:autoRedefine/>
    <w:rsid w:val="001856DE"/>
    <w:pPr>
      <w:spacing w:before="280" w:after="0" w:line="240" w:lineRule="auto"/>
      <w:jc w:val="both"/>
    </w:pPr>
    <w:rPr>
      <w:rFonts w:ascii="Times New Roman" w:eastAsia="Times New Roman" w:hAnsi="Times New Roman" w:cs="Times New Roman"/>
      <w:sz w:val="24"/>
      <w:szCs w:val="20"/>
    </w:rPr>
  </w:style>
  <w:style w:type="paragraph" w:customStyle="1" w:styleId="Bullet">
    <w:name w:val="Bullet"/>
    <w:basedOn w:val="Normal"/>
    <w:rsid w:val="001856DE"/>
    <w:pPr>
      <w:numPr>
        <w:numId w:val="15"/>
      </w:numPr>
      <w:tabs>
        <w:tab w:val="clear" w:pos="360"/>
      </w:tabs>
      <w:spacing w:line="288" w:lineRule="atLeast"/>
      <w:ind w:left="1135" w:hanging="284"/>
    </w:pPr>
    <w:rPr>
      <w:color w:val="auto"/>
      <w:sz w:val="22"/>
      <w:szCs w:val="20"/>
      <w:lang w:val="en-GB"/>
    </w:rPr>
  </w:style>
  <w:style w:type="paragraph" w:customStyle="1" w:styleId="HOATHI">
    <w:name w:val="HOATHI"/>
    <w:basedOn w:val="Normal"/>
    <w:rsid w:val="001856DE"/>
    <w:pPr>
      <w:numPr>
        <w:numId w:val="12"/>
      </w:numPr>
      <w:tabs>
        <w:tab w:val="clear" w:pos="2061"/>
        <w:tab w:val="num" w:pos="360"/>
      </w:tabs>
      <w:spacing w:before="0" w:after="0"/>
      <w:ind w:left="360" w:hanging="360"/>
    </w:pPr>
    <w:rPr>
      <w:rFonts w:ascii="Tahoma" w:hAnsi="Tahoma" w:cs="Tahoma"/>
      <w:color w:val="auto"/>
      <w:sz w:val="20"/>
      <w:szCs w:val="20"/>
    </w:rPr>
  </w:style>
  <w:style w:type="paragraph" w:customStyle="1" w:styleId="bullet0">
    <w:name w:val="bullet"/>
    <w:basedOn w:val="Normal"/>
    <w:rsid w:val="001856DE"/>
    <w:pPr>
      <w:numPr>
        <w:numId w:val="6"/>
      </w:numPr>
      <w:tabs>
        <w:tab w:val="left" w:pos="993"/>
      </w:tabs>
      <w:spacing w:before="0" w:after="0"/>
      <w:ind w:left="993" w:hanging="284"/>
    </w:pPr>
    <w:rPr>
      <w:rFonts w:ascii="VNI-Aptima" w:hAnsi="VNI-Aptima"/>
      <w:color w:val="auto"/>
      <w:sz w:val="24"/>
      <w:szCs w:val="20"/>
    </w:rPr>
  </w:style>
  <w:style w:type="paragraph" w:customStyle="1" w:styleId="HD1">
    <w:name w:val="HD1"/>
    <w:basedOn w:val="Normal"/>
    <w:rsid w:val="001856DE"/>
    <w:pPr>
      <w:spacing w:before="280" w:after="0"/>
      <w:jc w:val="left"/>
    </w:pPr>
    <w:rPr>
      <w:b/>
      <w:bCs/>
      <w:color w:val="auto"/>
      <w:sz w:val="24"/>
      <w:szCs w:val="20"/>
    </w:rPr>
  </w:style>
  <w:style w:type="paragraph" w:customStyle="1" w:styleId="Spiegelstrich1">
    <w:name w:val="Spiegelstrich1"/>
    <w:basedOn w:val="Normal"/>
    <w:rsid w:val="001856DE"/>
    <w:pPr>
      <w:numPr>
        <w:numId w:val="14"/>
      </w:numPr>
      <w:tabs>
        <w:tab w:val="clear" w:pos="360"/>
        <w:tab w:val="left" w:pos="284"/>
      </w:tabs>
      <w:spacing w:line="240" w:lineRule="exact"/>
      <w:ind w:left="284" w:hanging="284"/>
      <w:jc w:val="left"/>
    </w:pPr>
    <w:rPr>
      <w:rFonts w:ascii="Arial" w:hAnsi="Arial"/>
      <w:color w:val="auto"/>
      <w:sz w:val="20"/>
      <w:szCs w:val="20"/>
      <w:lang w:val="en-GB"/>
    </w:rPr>
  </w:style>
  <w:style w:type="paragraph" w:customStyle="1" w:styleId="Spiegelstrich2">
    <w:name w:val="Spiegelstrich2"/>
    <w:basedOn w:val="Spiegelstrich1"/>
    <w:rsid w:val="001856DE"/>
    <w:pPr>
      <w:numPr>
        <w:numId w:val="16"/>
      </w:numPr>
      <w:tabs>
        <w:tab w:val="clear" w:pos="1858"/>
        <w:tab w:val="left" w:pos="567"/>
      </w:tabs>
      <w:spacing w:after="0"/>
      <w:ind w:left="568"/>
    </w:pPr>
    <w:rPr>
      <w:rFonts w:ascii="Helvetica" w:hAnsi="Helvetica"/>
      <w:lang w:val="en-US"/>
    </w:rPr>
  </w:style>
  <w:style w:type="paragraph" w:customStyle="1" w:styleId="Spiegelstrich3">
    <w:name w:val="Spiegelstrich3"/>
    <w:basedOn w:val="Normal"/>
    <w:rsid w:val="001856DE"/>
    <w:pPr>
      <w:numPr>
        <w:numId w:val="11"/>
      </w:numPr>
      <w:tabs>
        <w:tab w:val="left" w:pos="851"/>
      </w:tabs>
      <w:spacing w:line="240" w:lineRule="exact"/>
      <w:ind w:left="851" w:hanging="284"/>
      <w:jc w:val="left"/>
    </w:pPr>
    <w:rPr>
      <w:rFonts w:ascii="Helvetica" w:hAnsi="Helvetica"/>
      <w:color w:val="auto"/>
      <w:sz w:val="20"/>
      <w:szCs w:val="20"/>
    </w:rPr>
  </w:style>
  <w:style w:type="paragraph" w:customStyle="1" w:styleId="Aufzhlung">
    <w:name w:val="Aufzählung"/>
    <w:basedOn w:val="Normal"/>
    <w:rsid w:val="001856DE"/>
    <w:pPr>
      <w:numPr>
        <w:numId w:val="7"/>
      </w:numPr>
      <w:spacing w:line="240" w:lineRule="exact"/>
      <w:ind w:left="567" w:hanging="567"/>
      <w:jc w:val="left"/>
    </w:pPr>
    <w:rPr>
      <w:rFonts w:ascii="Helvetica" w:hAnsi="Helvetica"/>
      <w:color w:val="auto"/>
      <w:sz w:val="20"/>
      <w:szCs w:val="20"/>
    </w:rPr>
  </w:style>
  <w:style w:type="paragraph" w:customStyle="1" w:styleId="Lev1">
    <w:name w:val="Lev1"/>
    <w:basedOn w:val="HD1"/>
    <w:rsid w:val="001856DE"/>
    <w:pPr>
      <w:numPr>
        <w:numId w:val="13"/>
      </w:numPr>
      <w:tabs>
        <w:tab w:val="clear" w:pos="360"/>
        <w:tab w:val="left" w:pos="567"/>
      </w:tabs>
      <w:ind w:left="0" w:firstLine="0"/>
    </w:pPr>
  </w:style>
  <w:style w:type="paragraph" w:customStyle="1" w:styleId="Lev2">
    <w:name w:val="Lev2"/>
    <w:basedOn w:val="HD1"/>
    <w:rsid w:val="001856DE"/>
    <w:pPr>
      <w:tabs>
        <w:tab w:val="left" w:pos="567"/>
      </w:tabs>
    </w:pPr>
  </w:style>
  <w:style w:type="paragraph" w:customStyle="1" w:styleId="Lev3">
    <w:name w:val="Lev3"/>
    <w:basedOn w:val="HD1"/>
    <w:rsid w:val="001856DE"/>
    <w:pPr>
      <w:tabs>
        <w:tab w:val="left" w:pos="567"/>
      </w:tabs>
    </w:pPr>
  </w:style>
  <w:style w:type="paragraph" w:customStyle="1" w:styleId="Tabletext1">
    <w:name w:val="Table text1"/>
    <w:basedOn w:val="Normal"/>
    <w:rsid w:val="001856DE"/>
    <w:pPr>
      <w:spacing w:after="0"/>
      <w:ind w:hanging="7"/>
    </w:pPr>
    <w:rPr>
      <w:color w:val="auto"/>
      <w:sz w:val="22"/>
      <w:szCs w:val="20"/>
      <w:lang w:val="en-GB"/>
    </w:rPr>
  </w:style>
  <w:style w:type="paragraph" w:customStyle="1" w:styleId="Tablerighttext1">
    <w:name w:val="Table right text1"/>
    <w:basedOn w:val="Tabletext1"/>
    <w:rsid w:val="001856DE"/>
    <w:pPr>
      <w:numPr>
        <w:numId w:val="17"/>
      </w:numPr>
      <w:tabs>
        <w:tab w:val="clear" w:pos="1211"/>
      </w:tabs>
      <w:ind w:left="0" w:hanging="7"/>
      <w:jc w:val="center"/>
    </w:pPr>
  </w:style>
  <w:style w:type="paragraph" w:customStyle="1" w:styleId="Tablecentertext1">
    <w:name w:val="Table center text1"/>
    <w:basedOn w:val="Tabletext1"/>
    <w:rsid w:val="001856DE"/>
    <w:pPr>
      <w:numPr>
        <w:numId w:val="18"/>
      </w:numPr>
      <w:tabs>
        <w:tab w:val="clear" w:pos="360"/>
      </w:tabs>
      <w:ind w:left="-135" w:right="-141" w:firstLine="0"/>
      <w:jc w:val="center"/>
    </w:pPr>
  </w:style>
  <w:style w:type="paragraph" w:customStyle="1" w:styleId="Heading11">
    <w:name w:val="Heading 11"/>
    <w:basedOn w:val="Heading1"/>
    <w:rsid w:val="001856DE"/>
    <w:pPr>
      <w:keepNext/>
      <w:widowControl/>
      <w:numPr>
        <w:numId w:val="19"/>
      </w:numPr>
      <w:spacing w:before="280"/>
      <w:contextualSpacing w:val="0"/>
    </w:pPr>
    <w:rPr>
      <w:rFonts w:eastAsia="Times New Roman" w:cs="Times New Roman"/>
      <w:color w:val="auto"/>
      <w:sz w:val="24"/>
      <w:szCs w:val="20"/>
      <w:lang w:val="x-none" w:eastAsia="x-none"/>
    </w:rPr>
  </w:style>
  <w:style w:type="paragraph" w:customStyle="1" w:styleId="Table">
    <w:name w:val="Table"/>
    <w:basedOn w:val="Normal"/>
    <w:rsid w:val="001856DE"/>
    <w:pPr>
      <w:numPr>
        <w:numId w:val="20"/>
      </w:numPr>
      <w:spacing w:before="240" w:after="240"/>
      <w:ind w:left="0" w:firstLine="0"/>
      <w:jc w:val="left"/>
    </w:pPr>
    <w:rPr>
      <w:b/>
      <w:color w:val="auto"/>
      <w:sz w:val="28"/>
      <w:szCs w:val="28"/>
    </w:rPr>
  </w:style>
  <w:style w:type="paragraph" w:styleId="DocumentMap">
    <w:name w:val="Document Map"/>
    <w:basedOn w:val="Normal"/>
    <w:link w:val="DocumentMapChar"/>
    <w:semiHidden/>
    <w:rsid w:val="001856DE"/>
    <w:pPr>
      <w:shd w:val="clear" w:color="auto" w:fill="000080"/>
      <w:spacing w:before="0" w:after="0"/>
      <w:jc w:val="left"/>
    </w:pPr>
    <w:rPr>
      <w:rFonts w:ascii="Tahoma" w:hAnsi="Tahoma" w:cs="Tahoma"/>
      <w:color w:val="auto"/>
      <w:sz w:val="28"/>
      <w:szCs w:val="28"/>
    </w:rPr>
  </w:style>
  <w:style w:type="character" w:customStyle="1" w:styleId="DocumentMapChar">
    <w:name w:val="Document Map Char"/>
    <w:basedOn w:val="DefaultParagraphFont"/>
    <w:link w:val="DocumentMap"/>
    <w:semiHidden/>
    <w:rsid w:val="001856DE"/>
    <w:rPr>
      <w:rFonts w:ascii="Tahoma" w:eastAsia="Times New Roman" w:hAnsi="Tahoma" w:cs="Tahoma"/>
      <w:sz w:val="28"/>
      <w:szCs w:val="28"/>
      <w:shd w:val="clear" w:color="auto" w:fill="000080"/>
    </w:rPr>
  </w:style>
  <w:style w:type="paragraph" w:styleId="BlockText">
    <w:name w:val="Block Text"/>
    <w:basedOn w:val="Normal"/>
    <w:rsid w:val="001856DE"/>
    <w:pPr>
      <w:overflowPunct w:val="0"/>
      <w:autoSpaceDE w:val="0"/>
      <w:autoSpaceDN w:val="0"/>
      <w:adjustRightInd w:val="0"/>
      <w:spacing w:before="120" w:after="0"/>
      <w:ind w:left="3544" w:right="204" w:hanging="3194"/>
      <w:jc w:val="left"/>
      <w:textAlignment w:val="baseline"/>
    </w:pPr>
    <w:rPr>
      <w:rFonts w:ascii="VNI-Times" w:hAnsi="VNI-Times"/>
      <w:b/>
      <w:bCs/>
      <w:color w:val="auto"/>
      <w:szCs w:val="20"/>
      <w:lang w:val="en-GB"/>
    </w:rPr>
  </w:style>
  <w:style w:type="paragraph" w:styleId="Title">
    <w:name w:val="Title"/>
    <w:basedOn w:val="Normal"/>
    <w:link w:val="TitleChar"/>
    <w:qFormat/>
    <w:rsid w:val="001856DE"/>
    <w:pPr>
      <w:spacing w:before="240"/>
      <w:jc w:val="center"/>
      <w:outlineLvl w:val="0"/>
    </w:pPr>
    <w:rPr>
      <w:rFonts w:ascii="Arial" w:hAnsi="Arial" w:cs="Arial"/>
      <w:b/>
      <w:bCs/>
      <w:color w:val="auto"/>
      <w:kern w:val="28"/>
      <w:sz w:val="32"/>
      <w:szCs w:val="32"/>
    </w:rPr>
  </w:style>
  <w:style w:type="character" w:customStyle="1" w:styleId="TitleChar">
    <w:name w:val="Title Char"/>
    <w:basedOn w:val="DefaultParagraphFont"/>
    <w:link w:val="Title"/>
    <w:rsid w:val="001856DE"/>
    <w:rPr>
      <w:rFonts w:ascii="Arial" w:eastAsia="Times New Roman" w:hAnsi="Arial" w:cs="Arial"/>
      <w:b/>
      <w:bCs/>
      <w:kern w:val="28"/>
      <w:sz w:val="32"/>
      <w:szCs w:val="32"/>
    </w:rPr>
  </w:style>
  <w:style w:type="character" w:customStyle="1" w:styleId="yiv1685281273122045709-27122010">
    <w:name w:val="yiv1685281273122045709-27122010"/>
    <w:basedOn w:val="DefaultParagraphFont"/>
    <w:rsid w:val="001856DE"/>
  </w:style>
  <w:style w:type="paragraph" w:customStyle="1" w:styleId="CharCharCharCharCharCharCharCharCharChar">
    <w:name w:val="Char Char Char Char Char Char Char Char Char Char"/>
    <w:basedOn w:val="Normal"/>
    <w:rsid w:val="001856DE"/>
    <w:pPr>
      <w:spacing w:before="0" w:after="160" w:line="240" w:lineRule="exact"/>
      <w:jc w:val="left"/>
    </w:pPr>
    <w:rPr>
      <w:rFonts w:ascii="Verdana" w:hAnsi="Verdana"/>
      <w:color w:val="auto"/>
      <w:sz w:val="20"/>
      <w:szCs w:val="20"/>
    </w:rPr>
  </w:style>
  <w:style w:type="paragraph" w:customStyle="1" w:styleId="CharCharCharCharCharChar">
    <w:name w:val="Char Char Char Char Char Char"/>
    <w:basedOn w:val="Normal"/>
    <w:rsid w:val="001856DE"/>
    <w:pPr>
      <w:spacing w:before="0" w:after="160" w:line="240" w:lineRule="exact"/>
      <w:jc w:val="left"/>
    </w:pPr>
    <w:rPr>
      <w:rFonts w:ascii="Verdana" w:hAnsi="Verdana"/>
      <w:color w:val="auto"/>
      <w:sz w:val="20"/>
      <w:szCs w:val="20"/>
    </w:rPr>
  </w:style>
  <w:style w:type="paragraph" w:customStyle="1" w:styleId="font6">
    <w:name w:val="font6"/>
    <w:basedOn w:val="Normal"/>
    <w:rsid w:val="001856DE"/>
    <w:pPr>
      <w:spacing w:before="100" w:beforeAutospacing="1" w:after="100" w:afterAutospacing="1"/>
      <w:jc w:val="left"/>
    </w:pPr>
    <w:rPr>
      <w:rFonts w:ascii="VNI-Aptima" w:eastAsia="Arial Unicode MS" w:hAnsi="VNI-Aptima" w:cs="Arial Unicode MS"/>
      <w:color w:val="auto"/>
      <w:sz w:val="24"/>
      <w:szCs w:val="24"/>
    </w:rPr>
  </w:style>
  <w:style w:type="paragraph" w:customStyle="1" w:styleId="xl55">
    <w:name w:val="xl55"/>
    <w:basedOn w:val="Normal"/>
    <w:rsid w:val="001856DE"/>
    <w:pPr>
      <w:widowControl w:val="0"/>
      <w:pBdr>
        <w:bottom w:val="dotted" w:sz="6" w:space="0" w:color="auto"/>
        <w:right w:val="single" w:sz="6" w:space="0" w:color="000000"/>
      </w:pBdr>
      <w:overflowPunct w:val="0"/>
      <w:autoSpaceDE w:val="0"/>
      <w:autoSpaceDN w:val="0"/>
      <w:adjustRightInd w:val="0"/>
      <w:spacing w:before="100" w:after="100"/>
      <w:jc w:val="left"/>
      <w:textAlignment w:val="baseline"/>
    </w:pPr>
    <w:rPr>
      <w:rFonts w:ascii="VNI-Helve-Condense" w:hAnsi="VNI-Helve-Condense"/>
      <w:color w:val="auto"/>
      <w:sz w:val="20"/>
      <w:szCs w:val="20"/>
    </w:rPr>
  </w:style>
  <w:style w:type="paragraph" w:customStyle="1" w:styleId="Giua">
    <w:name w:val="Giua"/>
    <w:basedOn w:val="Normal"/>
    <w:link w:val="GiuaChar"/>
    <w:autoRedefine/>
    <w:rsid w:val="001856DE"/>
    <w:pPr>
      <w:spacing w:before="0" w:after="120"/>
      <w:jc w:val="center"/>
    </w:pPr>
    <w:rPr>
      <w:b/>
      <w:color w:val="0000FF"/>
      <w:spacing w:val="24"/>
      <w:sz w:val="24"/>
      <w:szCs w:val="24"/>
      <w:lang w:val="x-none" w:eastAsia="x-none"/>
    </w:rPr>
  </w:style>
  <w:style w:type="character" w:customStyle="1" w:styleId="GiuaChar">
    <w:name w:val="Giua Char"/>
    <w:link w:val="Giua"/>
    <w:rsid w:val="001856DE"/>
    <w:rPr>
      <w:rFonts w:ascii="Times New Roman" w:eastAsia="Times New Roman" w:hAnsi="Times New Roman" w:cs="Times New Roman"/>
      <w:b/>
      <w:color w:val="0000FF"/>
      <w:spacing w:val="24"/>
      <w:sz w:val="24"/>
      <w:szCs w:val="24"/>
      <w:lang w:val="x-none" w:eastAsia="x-none"/>
    </w:rPr>
  </w:style>
  <w:style w:type="paragraph" w:customStyle="1" w:styleId="CharChar1CharChar">
    <w:name w:val="Char Char1 Char Char"/>
    <w:basedOn w:val="Normal"/>
    <w:autoRedefine/>
    <w:rsid w:val="001856DE"/>
    <w:pPr>
      <w:spacing w:before="0" w:after="160" w:line="240" w:lineRule="exact"/>
      <w:jc w:val="left"/>
    </w:pPr>
    <w:rPr>
      <w:rFonts w:ascii="Verdana" w:hAnsi="Verdana" w:cs="Verdana"/>
      <w:color w:val="auto"/>
      <w:sz w:val="20"/>
      <w:szCs w:val="20"/>
    </w:rPr>
  </w:style>
  <w:style w:type="paragraph" w:customStyle="1" w:styleId="CharChar2CharCharChar">
    <w:name w:val="Char Char2 Char Char Char"/>
    <w:basedOn w:val="Normal"/>
    <w:rsid w:val="001856DE"/>
    <w:pPr>
      <w:spacing w:before="0" w:after="160" w:line="240" w:lineRule="exact"/>
      <w:jc w:val="left"/>
    </w:pPr>
    <w:rPr>
      <w:rFonts w:ascii="Verdana" w:hAnsi="Verdana"/>
      <w:color w:val="auto"/>
      <w:sz w:val="20"/>
      <w:szCs w:val="20"/>
    </w:rPr>
  </w:style>
  <w:style w:type="paragraph" w:customStyle="1" w:styleId="CharChar2">
    <w:name w:val="Char Char2"/>
    <w:basedOn w:val="Normal"/>
    <w:rsid w:val="001856DE"/>
    <w:pPr>
      <w:spacing w:before="0" w:after="160" w:line="240" w:lineRule="exact"/>
      <w:jc w:val="left"/>
    </w:pPr>
    <w:rPr>
      <w:rFonts w:ascii="Verdana" w:hAnsi="Verdana"/>
      <w:color w:val="auto"/>
      <w:sz w:val="20"/>
      <w:szCs w:val="20"/>
    </w:rPr>
  </w:style>
  <w:style w:type="character" w:styleId="Strong">
    <w:name w:val="Strong"/>
    <w:qFormat/>
    <w:rsid w:val="001856DE"/>
    <w:rPr>
      <w:b/>
      <w:bCs/>
    </w:rPr>
  </w:style>
  <w:style w:type="paragraph" w:styleId="NormalWeb">
    <w:name w:val="Normal (Web)"/>
    <w:basedOn w:val="Normal"/>
    <w:uiPriority w:val="99"/>
    <w:rsid w:val="001856DE"/>
    <w:pPr>
      <w:spacing w:before="100" w:beforeAutospacing="1" w:after="100" w:afterAutospacing="1"/>
      <w:jc w:val="left"/>
    </w:pPr>
    <w:rPr>
      <w:color w:val="auto"/>
      <w:sz w:val="24"/>
      <w:szCs w:val="24"/>
    </w:rPr>
  </w:style>
  <w:style w:type="character" w:customStyle="1" w:styleId="apple-converted-space">
    <w:name w:val="apple-converted-space"/>
    <w:basedOn w:val="DefaultParagraphFont"/>
    <w:rsid w:val="001856DE"/>
  </w:style>
  <w:style w:type="paragraph" w:customStyle="1" w:styleId="LEVEL4">
    <w:name w:val="LEVEL 4"/>
    <w:basedOn w:val="Heading4"/>
    <w:autoRedefine/>
    <w:qFormat/>
    <w:rsid w:val="001856DE"/>
    <w:pPr>
      <w:keepNext/>
      <w:widowControl/>
      <w:spacing w:before="120" w:after="120"/>
      <w:ind w:left="284"/>
      <w:contextualSpacing w:val="0"/>
    </w:pPr>
    <w:rPr>
      <w:bCs/>
      <w:color w:val="000000"/>
      <w:szCs w:val="26"/>
    </w:rPr>
  </w:style>
  <w:style w:type="paragraph" w:customStyle="1" w:styleId="LEVEL6">
    <w:name w:val="LEVEL 6"/>
    <w:basedOn w:val="Heading6"/>
    <w:autoRedefine/>
    <w:qFormat/>
    <w:rsid w:val="001856DE"/>
    <w:pPr>
      <w:keepLines w:val="0"/>
      <w:spacing w:before="120" w:after="120"/>
      <w:ind w:left="284"/>
      <w:jc w:val="left"/>
    </w:pPr>
    <w:rPr>
      <w:rFonts w:eastAsia="Times New Roman" w:cs="Times New Roman"/>
      <w:b/>
      <w:bCs/>
      <w:i/>
      <w:noProof/>
      <w:color w:val="auto"/>
      <w:szCs w:val="26"/>
      <w:lang w:val="fr-FR" w:eastAsia="x-none"/>
    </w:rPr>
  </w:style>
  <w:style w:type="paragraph" w:customStyle="1" w:styleId="LEVEL7">
    <w:name w:val="LEVEL 7"/>
    <w:basedOn w:val="Heading7"/>
    <w:autoRedefine/>
    <w:qFormat/>
    <w:rsid w:val="001856DE"/>
    <w:pPr>
      <w:keepNext w:val="0"/>
      <w:keepLines w:val="0"/>
      <w:widowControl w:val="0"/>
      <w:autoSpaceDE w:val="0"/>
      <w:autoSpaceDN w:val="0"/>
      <w:adjustRightInd w:val="0"/>
      <w:spacing w:before="120" w:after="120"/>
      <w:ind w:firstLine="709"/>
      <w:jc w:val="left"/>
    </w:pPr>
    <w:rPr>
      <w:rFonts w:eastAsia="Times New Roman" w:cs="Times New Roman"/>
      <w:i w:val="0"/>
      <w:iCs w:val="0"/>
      <w:noProof/>
      <w:color w:val="auto"/>
      <w:szCs w:val="26"/>
    </w:rPr>
  </w:style>
  <w:style w:type="paragraph" w:customStyle="1" w:styleId="CharCharCharCharCharCharChar">
    <w:name w:val="Char Char Char Char Char Char Char"/>
    <w:basedOn w:val="Normal"/>
    <w:rsid w:val="001856DE"/>
    <w:pPr>
      <w:spacing w:before="0" w:after="160" w:line="240" w:lineRule="exact"/>
      <w:jc w:val="left"/>
    </w:pPr>
    <w:rPr>
      <w:rFonts w:ascii="Tahoma" w:eastAsia="PMingLiU" w:hAnsi="Tahoma"/>
      <w:color w:val="auto"/>
      <w:sz w:val="20"/>
      <w:szCs w:val="20"/>
    </w:rPr>
  </w:style>
  <w:style w:type="paragraph" w:customStyle="1" w:styleId="DefaultParagraphFontParaCharCharCharCharChar">
    <w:name w:val="Default Paragraph Font Para Char Char Char Char Char"/>
    <w:autoRedefine/>
    <w:rsid w:val="001856DE"/>
    <w:pPr>
      <w:tabs>
        <w:tab w:val="left" w:pos="1152"/>
      </w:tabs>
      <w:spacing w:before="120" w:after="120" w:line="312" w:lineRule="auto"/>
    </w:pPr>
    <w:rPr>
      <w:rFonts w:ascii="Arial" w:eastAsia="Times New Roman" w:hAnsi="Arial" w:cs="Arial"/>
      <w:sz w:val="26"/>
      <w:szCs w:val="26"/>
    </w:rPr>
  </w:style>
  <w:style w:type="character" w:customStyle="1" w:styleId="BodyText2Char1">
    <w:name w:val="Body Text 2 Char1"/>
    <w:link w:val="BodyText2"/>
    <w:rsid w:val="001856DE"/>
    <w:rPr>
      <w:rFonts w:ascii="VNI-Times" w:eastAsia="Times New Roman" w:hAnsi="VNI-Times" w:cs="Times New Roman"/>
      <w:sz w:val="26"/>
      <w:szCs w:val="20"/>
      <w:lang w:val="x-none" w:eastAsia="x-none"/>
    </w:rPr>
  </w:style>
  <w:style w:type="paragraph" w:customStyle="1" w:styleId="Bullet1">
    <w:name w:val="Bullet 1"/>
    <w:basedOn w:val="Normal"/>
    <w:rsid w:val="001856DE"/>
    <w:pPr>
      <w:overflowPunct w:val="0"/>
      <w:autoSpaceDE w:val="0"/>
      <w:autoSpaceDN w:val="0"/>
      <w:adjustRightInd w:val="0"/>
      <w:spacing w:before="120" w:after="0"/>
      <w:ind w:left="568" w:hanging="284"/>
      <w:textAlignment w:val="baseline"/>
    </w:pPr>
    <w:rPr>
      <w:color w:val="auto"/>
      <w:sz w:val="24"/>
      <w:szCs w:val="20"/>
      <w:lang w:val="en-GB"/>
    </w:rPr>
  </w:style>
  <w:style w:type="paragraph" w:customStyle="1" w:styleId="Number1">
    <w:name w:val="Number 1"/>
    <w:basedOn w:val="Bullet1"/>
    <w:rsid w:val="001856DE"/>
    <w:pPr>
      <w:ind w:left="641" w:hanging="357"/>
    </w:pPr>
  </w:style>
  <w:style w:type="paragraph" w:customStyle="1" w:styleId="Tips1">
    <w:name w:val="Tips 1"/>
    <w:basedOn w:val="Normal"/>
    <w:rsid w:val="001856DE"/>
    <w:pPr>
      <w:overflowPunct w:val="0"/>
      <w:autoSpaceDE w:val="0"/>
      <w:autoSpaceDN w:val="0"/>
      <w:adjustRightInd w:val="0"/>
      <w:spacing w:before="120" w:after="0"/>
      <w:textAlignment w:val="baseline"/>
    </w:pPr>
    <w:rPr>
      <w:i/>
      <w:color w:val="FF00FF"/>
      <w:sz w:val="24"/>
      <w:szCs w:val="20"/>
      <w:lang w:val="en-GB"/>
    </w:rPr>
  </w:style>
  <w:style w:type="paragraph" w:customStyle="1" w:styleId="Tips2">
    <w:name w:val="Tips 2"/>
    <w:basedOn w:val="Bullet1"/>
    <w:rsid w:val="001856DE"/>
    <w:pPr>
      <w:shd w:val="pct5" w:color="0000FF" w:fill="auto"/>
    </w:pPr>
    <w:rPr>
      <w:i/>
    </w:rPr>
  </w:style>
  <w:style w:type="paragraph" w:customStyle="1" w:styleId="Bullet20">
    <w:name w:val="Bullet2.0"/>
    <w:rsid w:val="001856DE"/>
    <w:pPr>
      <w:tabs>
        <w:tab w:val="left" w:pos="1134"/>
        <w:tab w:val="left" w:pos="1418"/>
        <w:tab w:val="left" w:pos="5103"/>
        <w:tab w:val="left" w:pos="5670"/>
        <w:tab w:val="left" w:pos="6237"/>
        <w:tab w:val="left" w:pos="6804"/>
        <w:tab w:val="left" w:pos="7371"/>
        <w:tab w:val="left" w:pos="8505"/>
      </w:tabs>
      <w:overflowPunct w:val="0"/>
      <w:autoSpaceDE w:val="0"/>
      <w:autoSpaceDN w:val="0"/>
      <w:adjustRightInd w:val="0"/>
      <w:spacing w:after="60" w:line="240" w:lineRule="auto"/>
      <w:ind w:left="1418" w:hanging="284"/>
      <w:textAlignment w:val="baseline"/>
    </w:pPr>
    <w:rPr>
      <w:rFonts w:ascii="VNI-Times" w:eastAsia="Times New Roman" w:hAnsi="VNI-Times" w:cs="Times New Roman"/>
      <w:noProof/>
      <w:sz w:val="24"/>
      <w:szCs w:val="20"/>
    </w:rPr>
  </w:style>
  <w:style w:type="paragraph" w:customStyle="1" w:styleId="Bullet15">
    <w:name w:val="Bullet1.5"/>
    <w:rsid w:val="001856DE"/>
    <w:pPr>
      <w:tabs>
        <w:tab w:val="left" w:pos="1134"/>
        <w:tab w:val="left" w:pos="1211"/>
        <w:tab w:val="left" w:pos="2835"/>
        <w:tab w:val="left" w:pos="3969"/>
        <w:tab w:val="left" w:pos="5103"/>
        <w:tab w:val="left" w:pos="6237"/>
        <w:tab w:val="left" w:pos="7371"/>
        <w:tab w:val="left" w:pos="8505"/>
      </w:tabs>
      <w:overflowPunct w:val="0"/>
      <w:autoSpaceDE w:val="0"/>
      <w:autoSpaceDN w:val="0"/>
      <w:adjustRightInd w:val="0"/>
      <w:spacing w:before="60" w:after="60" w:line="240" w:lineRule="auto"/>
      <w:ind w:left="1134" w:hanging="283"/>
      <w:jc w:val="both"/>
      <w:textAlignment w:val="baseline"/>
    </w:pPr>
    <w:rPr>
      <w:rFonts w:ascii="VNI-Times" w:eastAsia="Times New Roman" w:hAnsi="VNI-Times" w:cs="Times New Roman"/>
      <w:b/>
      <w:i/>
      <w:sz w:val="26"/>
      <w:szCs w:val="20"/>
    </w:rPr>
  </w:style>
  <w:style w:type="paragraph" w:customStyle="1" w:styleId="BodyText29">
    <w:name w:val="Body Text 29"/>
    <w:basedOn w:val="Normal"/>
    <w:rsid w:val="001856DE"/>
    <w:pPr>
      <w:tabs>
        <w:tab w:val="left" w:pos="426"/>
      </w:tabs>
      <w:overflowPunct w:val="0"/>
      <w:autoSpaceDE w:val="0"/>
      <w:autoSpaceDN w:val="0"/>
      <w:adjustRightInd w:val="0"/>
      <w:spacing w:before="0" w:after="0"/>
      <w:ind w:right="283"/>
      <w:jc w:val="left"/>
      <w:textAlignment w:val="baseline"/>
    </w:pPr>
    <w:rPr>
      <w:rFonts w:ascii="VNI-Times" w:hAnsi="VNI-Times"/>
      <w:szCs w:val="20"/>
      <w:lang w:val="en-GB"/>
    </w:rPr>
  </w:style>
  <w:style w:type="paragraph" w:customStyle="1" w:styleId="BodyText28">
    <w:name w:val="Body Text 28"/>
    <w:basedOn w:val="Normal"/>
    <w:rsid w:val="001856DE"/>
    <w:pPr>
      <w:overflowPunct w:val="0"/>
      <w:autoSpaceDE w:val="0"/>
      <w:autoSpaceDN w:val="0"/>
      <w:adjustRightInd w:val="0"/>
      <w:spacing w:before="40" w:after="40"/>
      <w:ind w:firstLine="426"/>
      <w:jc w:val="left"/>
      <w:textAlignment w:val="baseline"/>
    </w:pPr>
    <w:rPr>
      <w:rFonts w:ascii="VNI-Times" w:hAnsi="VNI-Times"/>
      <w:szCs w:val="20"/>
      <w:lang w:val="en-GB"/>
    </w:rPr>
  </w:style>
  <w:style w:type="paragraph" w:customStyle="1" w:styleId="BodyText27">
    <w:name w:val="Body Text 27"/>
    <w:basedOn w:val="Normal"/>
    <w:rsid w:val="001856DE"/>
    <w:pPr>
      <w:overflowPunct w:val="0"/>
      <w:autoSpaceDE w:val="0"/>
      <w:autoSpaceDN w:val="0"/>
      <w:adjustRightInd w:val="0"/>
      <w:spacing w:before="0" w:after="0"/>
      <w:ind w:firstLine="709"/>
      <w:textAlignment w:val="baseline"/>
    </w:pPr>
    <w:rPr>
      <w:rFonts w:ascii="VNI-Times" w:hAnsi="VNI-Times"/>
      <w:szCs w:val="20"/>
    </w:rPr>
  </w:style>
  <w:style w:type="paragraph" w:customStyle="1" w:styleId="BodyText26">
    <w:name w:val="Body Text 26"/>
    <w:basedOn w:val="Normal"/>
    <w:rsid w:val="001856DE"/>
    <w:pPr>
      <w:tabs>
        <w:tab w:val="left" w:pos="1843"/>
      </w:tabs>
      <w:overflowPunct w:val="0"/>
      <w:autoSpaceDE w:val="0"/>
      <w:autoSpaceDN w:val="0"/>
      <w:adjustRightInd w:val="0"/>
      <w:spacing w:before="0" w:after="0"/>
      <w:ind w:firstLine="3828"/>
      <w:jc w:val="left"/>
      <w:textAlignment w:val="baseline"/>
    </w:pPr>
    <w:rPr>
      <w:rFonts w:ascii="VNI-Times" w:hAnsi="VNI-Times"/>
      <w:b/>
      <w:sz w:val="24"/>
      <w:szCs w:val="20"/>
      <w:lang w:val="en-GB"/>
    </w:rPr>
  </w:style>
  <w:style w:type="paragraph" w:customStyle="1" w:styleId="BodyText25">
    <w:name w:val="Body Text 25"/>
    <w:basedOn w:val="Normal"/>
    <w:rsid w:val="001856DE"/>
    <w:pPr>
      <w:tabs>
        <w:tab w:val="left" w:pos="720"/>
      </w:tabs>
      <w:overflowPunct w:val="0"/>
      <w:autoSpaceDE w:val="0"/>
      <w:autoSpaceDN w:val="0"/>
      <w:adjustRightInd w:val="0"/>
      <w:spacing w:before="0" w:after="0" w:line="312" w:lineRule="auto"/>
      <w:ind w:firstLine="360"/>
      <w:jc w:val="left"/>
      <w:textAlignment w:val="baseline"/>
    </w:pPr>
    <w:rPr>
      <w:rFonts w:ascii="VNI-Times" w:hAnsi="VNI-Times"/>
      <w:color w:val="auto"/>
      <w:szCs w:val="20"/>
      <w:lang w:val="en-GB"/>
    </w:rPr>
  </w:style>
  <w:style w:type="paragraph" w:customStyle="1" w:styleId="BodyText24">
    <w:name w:val="Body Text 24"/>
    <w:basedOn w:val="Normal"/>
    <w:rsid w:val="001856DE"/>
    <w:pPr>
      <w:overflowPunct w:val="0"/>
      <w:autoSpaceDE w:val="0"/>
      <w:autoSpaceDN w:val="0"/>
      <w:adjustRightInd w:val="0"/>
      <w:spacing w:before="0" w:after="0"/>
      <w:ind w:firstLine="720"/>
      <w:textAlignment w:val="baseline"/>
    </w:pPr>
    <w:rPr>
      <w:rFonts w:ascii="VNI-Times" w:hAnsi="VNI-Times"/>
      <w:sz w:val="24"/>
      <w:szCs w:val="20"/>
    </w:rPr>
  </w:style>
  <w:style w:type="paragraph" w:customStyle="1" w:styleId="Style-1">
    <w:name w:val="Style-1"/>
    <w:basedOn w:val="Normal"/>
    <w:rsid w:val="001856DE"/>
    <w:pPr>
      <w:widowControl w:val="0"/>
      <w:overflowPunct w:val="0"/>
      <w:autoSpaceDE w:val="0"/>
      <w:autoSpaceDN w:val="0"/>
      <w:adjustRightInd w:val="0"/>
      <w:spacing w:after="120"/>
      <w:ind w:firstLine="720"/>
      <w:textAlignment w:val="baseline"/>
    </w:pPr>
    <w:rPr>
      <w:rFonts w:ascii="VNI-Times" w:hAnsi="VNI-Times"/>
      <w:b/>
      <w:i/>
      <w:color w:val="auto"/>
      <w:sz w:val="20"/>
      <w:szCs w:val="20"/>
    </w:rPr>
  </w:style>
  <w:style w:type="paragraph" w:customStyle="1" w:styleId="StyleI">
    <w:name w:val="Style I"/>
    <w:basedOn w:val="Normal"/>
    <w:rsid w:val="001856DE"/>
    <w:pPr>
      <w:overflowPunct w:val="0"/>
      <w:autoSpaceDE w:val="0"/>
      <w:autoSpaceDN w:val="0"/>
      <w:adjustRightInd w:val="0"/>
      <w:spacing w:before="120" w:after="120"/>
      <w:textAlignment w:val="baseline"/>
    </w:pPr>
    <w:rPr>
      <w:rFonts w:ascii="VNI-Times" w:hAnsi="VNI-Times"/>
      <w:b/>
      <w:caps/>
      <w:color w:val="0000FF"/>
      <w:sz w:val="24"/>
      <w:szCs w:val="20"/>
    </w:rPr>
  </w:style>
  <w:style w:type="paragraph" w:customStyle="1" w:styleId="BodyText23">
    <w:name w:val="Body Text 23"/>
    <w:basedOn w:val="Normal"/>
    <w:rsid w:val="001856DE"/>
    <w:pPr>
      <w:overflowPunct w:val="0"/>
      <w:autoSpaceDE w:val="0"/>
      <w:autoSpaceDN w:val="0"/>
      <w:adjustRightInd w:val="0"/>
      <w:spacing w:before="0" w:after="120"/>
      <w:ind w:firstLine="680"/>
      <w:textAlignment w:val="baseline"/>
    </w:pPr>
    <w:rPr>
      <w:rFonts w:ascii="VNI-Times" w:hAnsi="VNI-Times"/>
      <w:color w:val="0000FF"/>
      <w:sz w:val="24"/>
      <w:szCs w:val="20"/>
    </w:rPr>
  </w:style>
  <w:style w:type="paragraph" w:customStyle="1" w:styleId="Style-I">
    <w:name w:val="Style-I"/>
    <w:basedOn w:val="Normal"/>
    <w:rsid w:val="001856DE"/>
    <w:pPr>
      <w:widowControl w:val="0"/>
      <w:overflowPunct w:val="0"/>
      <w:autoSpaceDE w:val="0"/>
      <w:autoSpaceDN w:val="0"/>
      <w:adjustRightInd w:val="0"/>
      <w:spacing w:before="120" w:after="120"/>
      <w:textAlignment w:val="baseline"/>
    </w:pPr>
    <w:rPr>
      <w:rFonts w:ascii="VNI-Times" w:hAnsi="VNI-Times"/>
      <w:b/>
      <w:caps/>
      <w:color w:val="0000FF"/>
      <w:sz w:val="24"/>
      <w:szCs w:val="20"/>
    </w:rPr>
  </w:style>
  <w:style w:type="character" w:customStyle="1" w:styleId="Style-a">
    <w:name w:val="Style-a"/>
    <w:rsid w:val="001856DE"/>
    <w:rPr>
      <w:b/>
      <w:i/>
      <w:sz w:val="20"/>
    </w:rPr>
  </w:style>
  <w:style w:type="paragraph" w:customStyle="1" w:styleId="xl24">
    <w:name w:val="xl24"/>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6">
    <w:name w:val="xl26"/>
    <w:basedOn w:val="Normal"/>
    <w:rsid w:val="001856DE"/>
    <w:pP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7">
    <w:name w:val="xl27"/>
    <w:basedOn w:val="Normal"/>
    <w:rsid w:val="001856DE"/>
    <w:pP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8">
    <w:name w:val="xl28"/>
    <w:basedOn w:val="Normal"/>
    <w:rsid w:val="001856DE"/>
    <w:pP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9">
    <w:name w:val="xl29"/>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30">
    <w:name w:val="xl30"/>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auto"/>
      <w:sz w:val="24"/>
      <w:szCs w:val="20"/>
    </w:rPr>
  </w:style>
  <w:style w:type="paragraph" w:customStyle="1" w:styleId="xl31">
    <w:name w:val="xl31"/>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auto"/>
      <w:sz w:val="24"/>
      <w:szCs w:val="20"/>
    </w:rPr>
  </w:style>
  <w:style w:type="paragraph" w:customStyle="1" w:styleId="xl32">
    <w:name w:val="xl32"/>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33">
    <w:name w:val="xl33"/>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34">
    <w:name w:val="xl34"/>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35">
    <w:name w:val="xl35"/>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36">
    <w:name w:val="xl36"/>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FF0000"/>
      <w:sz w:val="24"/>
      <w:szCs w:val="20"/>
    </w:rPr>
  </w:style>
  <w:style w:type="paragraph" w:customStyle="1" w:styleId="xl37">
    <w:name w:val="xl37"/>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38">
    <w:name w:val="xl38"/>
    <w:basedOn w:val="Normal"/>
    <w:rsid w:val="001856DE"/>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39">
    <w:name w:val="xl39"/>
    <w:basedOn w:val="Normal"/>
    <w:rsid w:val="001856DE"/>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0">
    <w:name w:val="xl40"/>
    <w:basedOn w:val="Normal"/>
    <w:rsid w:val="001856DE"/>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41">
    <w:name w:val="xl41"/>
    <w:basedOn w:val="Normal"/>
    <w:rsid w:val="001856DE"/>
    <w:pPr>
      <w:pBdr>
        <w:left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2">
    <w:name w:val="xl42"/>
    <w:basedOn w:val="Normal"/>
    <w:rsid w:val="001856DE"/>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3">
    <w:name w:val="xl43"/>
    <w:basedOn w:val="Normal"/>
    <w:rsid w:val="001856DE"/>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44">
    <w:name w:val="xl44"/>
    <w:basedOn w:val="Normal"/>
    <w:rsid w:val="001856DE"/>
    <w:pPr>
      <w:pBdr>
        <w:left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5">
    <w:name w:val="xl45"/>
    <w:basedOn w:val="Normal"/>
    <w:rsid w:val="001856DE"/>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auto"/>
      <w:sz w:val="24"/>
      <w:szCs w:val="20"/>
    </w:rPr>
  </w:style>
  <w:style w:type="paragraph" w:customStyle="1" w:styleId="xl46">
    <w:name w:val="xl46"/>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FF0000"/>
      <w:sz w:val="24"/>
      <w:szCs w:val="20"/>
    </w:rPr>
  </w:style>
  <w:style w:type="paragraph" w:customStyle="1" w:styleId="xl47">
    <w:name w:val="xl47"/>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8">
    <w:name w:val="xl48"/>
    <w:basedOn w:val="Normal"/>
    <w:rsid w:val="001856DE"/>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49">
    <w:name w:val="xl49"/>
    <w:basedOn w:val="Normal"/>
    <w:rsid w:val="001856DE"/>
    <w:pPr>
      <w:pBdr>
        <w:left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50">
    <w:name w:val="xl50"/>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51">
    <w:name w:val="xl51"/>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52">
    <w:name w:val="xl52"/>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24"/>
      <w:szCs w:val="20"/>
    </w:rPr>
  </w:style>
  <w:style w:type="paragraph" w:customStyle="1" w:styleId="xl53">
    <w:name w:val="xl53"/>
    <w:basedOn w:val="Normal"/>
    <w:rsid w:val="001856DE"/>
    <w:pPr>
      <w:pBdr>
        <w:left w:val="single" w:sz="6" w:space="0" w:color="auto"/>
        <w:bottom w:val="dotted" w:sz="6" w:space="0" w:color="auto"/>
      </w:pBdr>
      <w:overflowPunct w:val="0"/>
      <w:autoSpaceDE w:val="0"/>
      <w:autoSpaceDN w:val="0"/>
      <w:adjustRightInd w:val="0"/>
      <w:spacing w:before="100" w:after="100"/>
      <w:jc w:val="left"/>
      <w:textAlignment w:val="baseline"/>
    </w:pPr>
    <w:rPr>
      <w:rFonts w:ascii="VNI-Times" w:hAnsi="VNI-Times"/>
      <w:color w:val="800000"/>
      <w:sz w:val="24"/>
      <w:szCs w:val="20"/>
    </w:rPr>
  </w:style>
  <w:style w:type="paragraph" w:customStyle="1" w:styleId="xl54">
    <w:name w:val="xl54"/>
    <w:basedOn w:val="Normal"/>
    <w:rsid w:val="001856DE"/>
    <w:pPr>
      <w:pBdr>
        <w:left w:val="single" w:sz="6" w:space="0" w:color="auto"/>
        <w:bottom w:val="dotted" w:sz="6" w:space="0" w:color="auto"/>
        <w:right w:val="single" w:sz="6" w:space="0" w:color="000000"/>
      </w:pBdr>
      <w:overflowPunct w:val="0"/>
      <w:autoSpaceDE w:val="0"/>
      <w:autoSpaceDN w:val="0"/>
      <w:adjustRightInd w:val="0"/>
      <w:spacing w:before="100" w:after="100"/>
      <w:jc w:val="center"/>
      <w:textAlignment w:val="baseline"/>
    </w:pPr>
    <w:rPr>
      <w:rFonts w:ascii="VNI-Times" w:hAnsi="VNI-Times"/>
      <w:color w:val="800000"/>
      <w:sz w:val="24"/>
      <w:szCs w:val="20"/>
    </w:rPr>
  </w:style>
  <w:style w:type="paragraph" w:customStyle="1" w:styleId="xl56">
    <w:name w:val="xl56"/>
    <w:basedOn w:val="Normal"/>
    <w:rsid w:val="001856DE"/>
    <w:pPr>
      <w:pBdr>
        <w:left w:val="single" w:sz="6" w:space="0" w:color="auto"/>
        <w:right w:val="single" w:sz="6" w:space="0" w:color="000000"/>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57">
    <w:name w:val="xl57"/>
    <w:basedOn w:val="Normal"/>
    <w:rsid w:val="001856DE"/>
    <w:pPr>
      <w:pBdr>
        <w:left w:val="single" w:sz="6" w:space="0" w:color="auto"/>
        <w:bottom w:val="dotted" w:sz="6" w:space="0" w:color="auto"/>
        <w:right w:val="single" w:sz="6" w:space="0" w:color="000000"/>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58">
    <w:name w:val="xl58"/>
    <w:basedOn w:val="Normal"/>
    <w:rsid w:val="001856DE"/>
    <w:pPr>
      <w:pBdr>
        <w:left w:val="single" w:sz="6" w:space="0" w:color="auto"/>
        <w:bottom w:val="single" w:sz="6" w:space="0" w:color="000000"/>
        <w:right w:val="single" w:sz="6" w:space="0" w:color="000000"/>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60">
    <w:name w:val="xl60"/>
    <w:basedOn w:val="Normal"/>
    <w:rsid w:val="001856DE"/>
    <w:pPr>
      <w:pBdr>
        <w:top w:val="dotted" w:sz="6" w:space="0" w:color="auto"/>
        <w:left w:val="single" w:sz="6" w:space="0" w:color="000000"/>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61">
    <w:name w:val="xl61"/>
    <w:basedOn w:val="Normal"/>
    <w:rsid w:val="001856DE"/>
    <w:pPr>
      <w:pBdr>
        <w:top w:val="dotted" w:sz="6" w:space="0" w:color="auto"/>
        <w:left w:val="single" w:sz="6" w:space="0" w:color="000000"/>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0000FF"/>
      <w:sz w:val="24"/>
      <w:szCs w:val="20"/>
    </w:rPr>
  </w:style>
  <w:style w:type="paragraph" w:customStyle="1" w:styleId="xl72">
    <w:name w:val="xl72"/>
    <w:basedOn w:val="Normal"/>
    <w:rsid w:val="001856DE"/>
    <w:pPr>
      <w:pBdr>
        <w:left w:val="single" w:sz="6" w:space="0" w:color="auto"/>
      </w:pBdr>
      <w:overflowPunct w:val="0"/>
      <w:autoSpaceDE w:val="0"/>
      <w:autoSpaceDN w:val="0"/>
      <w:adjustRightInd w:val="0"/>
      <w:spacing w:before="100" w:after="100"/>
      <w:jc w:val="center"/>
      <w:textAlignment w:val="baseline"/>
    </w:pPr>
    <w:rPr>
      <w:color w:val="auto"/>
      <w:sz w:val="28"/>
      <w:szCs w:val="20"/>
    </w:rPr>
  </w:style>
  <w:style w:type="paragraph" w:customStyle="1" w:styleId="xl62">
    <w:name w:val="xl62"/>
    <w:basedOn w:val="Normal"/>
    <w:rsid w:val="001856DE"/>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center"/>
      <w:textAlignment w:val="baseline"/>
    </w:pPr>
    <w:rPr>
      <w:rFonts w:ascii=".VnTime" w:hAnsi=".VnTime"/>
      <w:color w:val="auto"/>
      <w:szCs w:val="20"/>
    </w:rPr>
  </w:style>
  <w:style w:type="paragraph" w:customStyle="1" w:styleId="xl63">
    <w:name w:val="xl63"/>
    <w:basedOn w:val="Normal"/>
    <w:rsid w:val="001856DE"/>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24"/>
      <w:szCs w:val="20"/>
    </w:rPr>
  </w:style>
  <w:style w:type="paragraph" w:customStyle="1" w:styleId="xl64">
    <w:name w:val="xl64"/>
    <w:basedOn w:val="Normal"/>
    <w:rsid w:val="001856DE"/>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right"/>
      <w:textAlignment w:val="baseline"/>
    </w:pPr>
    <w:rPr>
      <w:rFonts w:ascii="VNI-Times" w:hAnsi="VNI-Times"/>
      <w:color w:val="auto"/>
      <w:sz w:val="24"/>
      <w:szCs w:val="20"/>
    </w:rPr>
  </w:style>
  <w:style w:type="paragraph" w:customStyle="1" w:styleId="xl65">
    <w:name w:val="xl65"/>
    <w:basedOn w:val="Normal"/>
    <w:rsid w:val="001856DE"/>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right"/>
      <w:textAlignment w:val="baseline"/>
    </w:pPr>
    <w:rPr>
      <w:rFonts w:ascii="VNI-Times" w:hAnsi="VNI-Times"/>
      <w:color w:val="auto"/>
      <w:sz w:val="24"/>
      <w:szCs w:val="20"/>
    </w:rPr>
  </w:style>
  <w:style w:type="paragraph" w:customStyle="1" w:styleId="xl66">
    <w:name w:val="xl66"/>
    <w:basedOn w:val="Normal"/>
    <w:rsid w:val="001856DE"/>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textAlignment w:val="baseline"/>
    </w:pPr>
    <w:rPr>
      <w:rFonts w:ascii=".VnTime" w:hAnsi=".VnTime"/>
      <w:color w:val="auto"/>
      <w:szCs w:val="20"/>
    </w:rPr>
  </w:style>
  <w:style w:type="paragraph" w:customStyle="1" w:styleId="xl67">
    <w:name w:val="xl67"/>
    <w:basedOn w:val="Normal"/>
    <w:rsid w:val="001856DE"/>
    <w:pPr>
      <w:pBdr>
        <w:top w:val="dotted" w:sz="6" w:space="0" w:color="auto"/>
        <w:left w:val="single" w:sz="6" w:space="0" w:color="auto"/>
        <w:bottom w:val="dotted"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68">
    <w:name w:val="xl68"/>
    <w:basedOn w:val="Normal"/>
    <w:rsid w:val="001856DE"/>
    <w:pPr>
      <w:pBdr>
        <w:top w:val="dotted"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Time" w:hAnsi=".VnTime"/>
      <w:color w:val="auto"/>
      <w:szCs w:val="20"/>
    </w:rPr>
  </w:style>
  <w:style w:type="paragraph" w:customStyle="1" w:styleId="xl69">
    <w:name w:val="xl69"/>
    <w:basedOn w:val="Normal"/>
    <w:rsid w:val="001856DE"/>
    <w:pPr>
      <w:pBdr>
        <w:top w:val="dotted"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70">
    <w:name w:val="xl70"/>
    <w:basedOn w:val="Normal"/>
    <w:rsid w:val="001856DE"/>
    <w:pPr>
      <w:pBdr>
        <w:top w:val="dotted" w:sz="6" w:space="0" w:color="auto"/>
        <w:left w:val="single" w:sz="6" w:space="0" w:color="auto"/>
        <w:bottom w:val="single" w:sz="6" w:space="0" w:color="auto"/>
        <w:right w:val="single" w:sz="6" w:space="0" w:color="auto"/>
      </w:pBdr>
      <w:overflowPunct w:val="0"/>
      <w:autoSpaceDE w:val="0"/>
      <w:autoSpaceDN w:val="0"/>
      <w:adjustRightInd w:val="0"/>
      <w:spacing w:before="100" w:after="100"/>
      <w:jc w:val="right"/>
      <w:textAlignment w:val="baseline"/>
    </w:pPr>
    <w:rPr>
      <w:rFonts w:ascii="VNI-Times" w:hAnsi="VNI-Times"/>
      <w:color w:val="auto"/>
      <w:sz w:val="24"/>
      <w:szCs w:val="20"/>
    </w:rPr>
  </w:style>
  <w:style w:type="paragraph" w:customStyle="1" w:styleId="xl71">
    <w:name w:val="xl71"/>
    <w:basedOn w:val="Normal"/>
    <w:rsid w:val="001856DE"/>
    <w:pPr>
      <w:pBdr>
        <w:top w:val="single" w:sz="6" w:space="0" w:color="auto"/>
        <w:bottom w:val="single" w:sz="6" w:space="0" w:color="auto"/>
        <w:right w:val="single" w:sz="6" w:space="0" w:color="000000"/>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6">
    <w:name w:val="xl96"/>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24"/>
      <w:szCs w:val="20"/>
    </w:rPr>
  </w:style>
  <w:style w:type="paragraph" w:customStyle="1" w:styleId="xl97">
    <w:name w:val="xl97"/>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98">
    <w:name w:val="xl98"/>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color w:val="auto"/>
      <w:sz w:val="24"/>
      <w:szCs w:val="20"/>
    </w:rPr>
  </w:style>
  <w:style w:type="paragraph" w:customStyle="1" w:styleId="xl99">
    <w:name w:val="xl99"/>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FF0000"/>
      <w:sz w:val="24"/>
      <w:szCs w:val="20"/>
    </w:rPr>
  </w:style>
  <w:style w:type="paragraph" w:customStyle="1" w:styleId="xl100">
    <w:name w:val="xl100"/>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101">
    <w:name w:val="xl101"/>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24"/>
      <w:szCs w:val="20"/>
    </w:rPr>
  </w:style>
  <w:style w:type="paragraph" w:customStyle="1" w:styleId="font7">
    <w:name w:val="font7"/>
    <w:basedOn w:val="Normal"/>
    <w:rsid w:val="001856DE"/>
    <w:pPr>
      <w:overflowPunct w:val="0"/>
      <w:autoSpaceDE w:val="0"/>
      <w:autoSpaceDN w:val="0"/>
      <w:adjustRightInd w:val="0"/>
      <w:spacing w:before="100" w:after="100"/>
      <w:jc w:val="left"/>
      <w:textAlignment w:val="baseline"/>
    </w:pPr>
    <w:rPr>
      <w:rFonts w:ascii="Symbol" w:hAnsi="Symbol"/>
      <w:color w:val="auto"/>
      <w:sz w:val="18"/>
      <w:szCs w:val="20"/>
    </w:rPr>
  </w:style>
  <w:style w:type="paragraph" w:customStyle="1" w:styleId="font8">
    <w:name w:val="font8"/>
    <w:basedOn w:val="Normal"/>
    <w:rsid w:val="001856DE"/>
    <w:pPr>
      <w:overflowPunct w:val="0"/>
      <w:autoSpaceDE w:val="0"/>
      <w:autoSpaceDN w:val="0"/>
      <w:adjustRightInd w:val="0"/>
      <w:spacing w:before="100" w:after="100"/>
      <w:jc w:val="left"/>
      <w:textAlignment w:val="baseline"/>
    </w:pPr>
    <w:rPr>
      <w:rFonts w:ascii="VNI-Aptima" w:hAnsi="VNI-Aptima"/>
      <w:color w:val="auto"/>
      <w:sz w:val="18"/>
      <w:szCs w:val="20"/>
    </w:rPr>
  </w:style>
  <w:style w:type="paragraph" w:customStyle="1" w:styleId="xl73">
    <w:name w:val="xl73"/>
    <w:basedOn w:val="Normal"/>
    <w:rsid w:val="001856DE"/>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74">
    <w:name w:val="xl74"/>
    <w:basedOn w:val="Normal"/>
    <w:rsid w:val="001856DE"/>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color w:val="auto"/>
      <w:sz w:val="18"/>
      <w:szCs w:val="20"/>
    </w:rPr>
  </w:style>
  <w:style w:type="paragraph" w:customStyle="1" w:styleId="xl75">
    <w:name w:val="xl75"/>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76">
    <w:name w:val="xl76"/>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77">
    <w:name w:val="xl77"/>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color w:val="auto"/>
      <w:sz w:val="18"/>
      <w:szCs w:val="20"/>
    </w:rPr>
  </w:style>
  <w:style w:type="paragraph" w:customStyle="1" w:styleId="xl78">
    <w:name w:val="xl78"/>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b/>
      <w:color w:val="auto"/>
      <w:sz w:val="18"/>
      <w:szCs w:val="20"/>
    </w:rPr>
  </w:style>
  <w:style w:type="paragraph" w:customStyle="1" w:styleId="xl79">
    <w:name w:val="xl79"/>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0">
    <w:name w:val="xl80"/>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1">
    <w:name w:val="xl81"/>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82">
    <w:name w:val="xl82"/>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83">
    <w:name w:val="xl83"/>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84">
    <w:name w:val="xl84"/>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85">
    <w:name w:val="xl85"/>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6">
    <w:name w:val="xl86"/>
    <w:basedOn w:val="Normal"/>
    <w:rsid w:val="001856DE"/>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b/>
      <w:color w:val="auto"/>
      <w:sz w:val="18"/>
      <w:szCs w:val="20"/>
    </w:rPr>
  </w:style>
  <w:style w:type="paragraph" w:customStyle="1" w:styleId="xl87">
    <w:name w:val="xl87"/>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8">
    <w:name w:val="xl88"/>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color w:val="auto"/>
      <w:sz w:val="18"/>
      <w:szCs w:val="20"/>
    </w:rPr>
  </w:style>
  <w:style w:type="paragraph" w:customStyle="1" w:styleId="xl89">
    <w:name w:val="xl89"/>
    <w:basedOn w:val="Normal"/>
    <w:rsid w:val="001856DE"/>
    <w:pPr>
      <w:overflowPunct w:val="0"/>
      <w:autoSpaceDE w:val="0"/>
      <w:autoSpaceDN w:val="0"/>
      <w:adjustRightInd w:val="0"/>
      <w:spacing w:before="100" w:after="100"/>
      <w:jc w:val="left"/>
      <w:textAlignment w:val="baseline"/>
    </w:pPr>
    <w:rPr>
      <w:color w:val="auto"/>
      <w:sz w:val="18"/>
      <w:szCs w:val="20"/>
    </w:rPr>
  </w:style>
  <w:style w:type="paragraph" w:customStyle="1" w:styleId="xl90">
    <w:name w:val="xl90"/>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91">
    <w:name w:val="xl91"/>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92">
    <w:name w:val="xl92"/>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93">
    <w:name w:val="xl93"/>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94">
    <w:name w:val="xl94"/>
    <w:basedOn w:val="Normal"/>
    <w:rsid w:val="001856DE"/>
    <w:pPr>
      <w:overflowPunct w:val="0"/>
      <w:autoSpaceDE w:val="0"/>
      <w:autoSpaceDN w:val="0"/>
      <w:adjustRightInd w:val="0"/>
      <w:spacing w:before="100" w:after="100"/>
      <w:jc w:val="left"/>
      <w:textAlignment w:val="baseline"/>
    </w:pPr>
    <w:rPr>
      <w:color w:val="auto"/>
      <w:sz w:val="18"/>
      <w:szCs w:val="20"/>
    </w:rPr>
  </w:style>
  <w:style w:type="paragraph" w:customStyle="1" w:styleId="xl95">
    <w:name w:val="xl95"/>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BodyText211">
    <w:name w:val="Body Text 211"/>
    <w:basedOn w:val="Normal"/>
    <w:rsid w:val="001856DE"/>
    <w:pPr>
      <w:widowControl w:val="0"/>
      <w:overflowPunct w:val="0"/>
      <w:autoSpaceDE w:val="0"/>
      <w:autoSpaceDN w:val="0"/>
      <w:adjustRightInd w:val="0"/>
      <w:spacing w:before="0" w:after="0"/>
      <w:ind w:left="360"/>
      <w:textAlignment w:val="baseline"/>
    </w:pPr>
    <w:rPr>
      <w:rFonts w:ascii="VNI-Times" w:hAnsi="VNI-Times"/>
      <w:color w:val="auto"/>
      <w:szCs w:val="20"/>
    </w:rPr>
  </w:style>
  <w:style w:type="paragraph" w:customStyle="1" w:styleId="xl204">
    <w:name w:val="xl204"/>
    <w:basedOn w:val="Normal"/>
    <w:rsid w:val="001856DE"/>
    <w:pP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170">
    <w:name w:val="xl170"/>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71">
    <w:name w:val="xl171"/>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2">
    <w:name w:val="xl172"/>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3">
    <w:name w:val="xl173"/>
    <w:basedOn w:val="Normal"/>
    <w:rsid w:val="001856DE"/>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74">
    <w:name w:val="xl174"/>
    <w:basedOn w:val="Normal"/>
    <w:rsid w:val="001856DE"/>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75">
    <w:name w:val="xl175"/>
    <w:basedOn w:val="Normal"/>
    <w:rsid w:val="001856DE"/>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76">
    <w:name w:val="xl176"/>
    <w:basedOn w:val="Normal"/>
    <w:rsid w:val="001856DE"/>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77">
    <w:name w:val="xl177"/>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8">
    <w:name w:val="xl178"/>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9">
    <w:name w:val="xl179"/>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180">
    <w:name w:val="xl180"/>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81">
    <w:name w:val="xl181"/>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82">
    <w:name w:val="xl182"/>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83">
    <w:name w:val="xl183"/>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184">
    <w:name w:val="xl184"/>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185">
    <w:name w:val="xl185"/>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86">
    <w:name w:val="xl186"/>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87">
    <w:name w:val="xl187"/>
    <w:basedOn w:val="Normal"/>
    <w:rsid w:val="001856DE"/>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88">
    <w:name w:val="xl188"/>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89">
    <w:name w:val="xl189"/>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190">
    <w:name w:val="xl190"/>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91">
    <w:name w:val="xl191"/>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2">
    <w:name w:val="xl192"/>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3">
    <w:name w:val="xl193"/>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4">
    <w:name w:val="xl194"/>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95">
    <w:name w:val="xl195"/>
    <w:basedOn w:val="Normal"/>
    <w:rsid w:val="001856DE"/>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6">
    <w:name w:val="xl196"/>
    <w:basedOn w:val="Normal"/>
    <w:rsid w:val="001856DE"/>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7">
    <w:name w:val="xl197"/>
    <w:basedOn w:val="Normal"/>
    <w:rsid w:val="001856DE"/>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8">
    <w:name w:val="xl198"/>
    <w:basedOn w:val="Normal"/>
    <w:rsid w:val="001856DE"/>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9">
    <w:name w:val="xl199"/>
    <w:basedOn w:val="Normal"/>
    <w:rsid w:val="001856DE"/>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0">
    <w:name w:val="xl200"/>
    <w:basedOn w:val="Normal"/>
    <w:rsid w:val="001856DE"/>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1">
    <w:name w:val="xl201"/>
    <w:basedOn w:val="Normal"/>
    <w:rsid w:val="001856DE"/>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2">
    <w:name w:val="xl202"/>
    <w:basedOn w:val="Normal"/>
    <w:rsid w:val="001856DE"/>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3">
    <w:name w:val="xl203"/>
    <w:basedOn w:val="Normal"/>
    <w:rsid w:val="001856DE"/>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font1">
    <w:name w:val="font1"/>
    <w:basedOn w:val="Normal"/>
    <w:rsid w:val="001856DE"/>
    <w:pPr>
      <w:overflowPunct w:val="0"/>
      <w:autoSpaceDE w:val="0"/>
      <w:autoSpaceDN w:val="0"/>
      <w:adjustRightInd w:val="0"/>
      <w:spacing w:before="100" w:after="100"/>
      <w:jc w:val="left"/>
      <w:textAlignment w:val="baseline"/>
    </w:pPr>
    <w:rPr>
      <w:rFonts w:ascii="VNI-Aptima" w:hAnsi="VNI-Aptima"/>
      <w:color w:val="auto"/>
      <w:sz w:val="20"/>
      <w:szCs w:val="20"/>
    </w:rPr>
  </w:style>
  <w:style w:type="paragraph" w:customStyle="1" w:styleId="xl846">
    <w:name w:val="xl846"/>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47">
    <w:name w:val="xl847"/>
    <w:basedOn w:val="Normal"/>
    <w:rsid w:val="001856DE"/>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48">
    <w:name w:val="xl848"/>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49">
    <w:name w:val="xl849"/>
    <w:basedOn w:val="Normal"/>
    <w:rsid w:val="001856DE"/>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50">
    <w:name w:val="xl850"/>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51">
    <w:name w:val="xl851"/>
    <w:basedOn w:val="Normal"/>
    <w:rsid w:val="001856DE"/>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52">
    <w:name w:val="xl852"/>
    <w:basedOn w:val="Normal"/>
    <w:rsid w:val="001856DE"/>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53">
    <w:name w:val="xl853"/>
    <w:basedOn w:val="Normal"/>
    <w:rsid w:val="001856DE"/>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54">
    <w:name w:val="xl854"/>
    <w:basedOn w:val="Normal"/>
    <w:rsid w:val="001856DE"/>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u w:val="single"/>
    </w:rPr>
  </w:style>
  <w:style w:type="paragraph" w:customStyle="1" w:styleId="xl855">
    <w:name w:val="xl855"/>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56">
    <w:name w:val="xl856"/>
    <w:basedOn w:val="Normal"/>
    <w:rsid w:val="001856DE"/>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57">
    <w:name w:val="xl857"/>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58">
    <w:name w:val="xl858"/>
    <w:basedOn w:val="Normal"/>
    <w:rsid w:val="001856DE"/>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59">
    <w:name w:val="xl859"/>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0">
    <w:name w:val="xl860"/>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1">
    <w:name w:val="xl861"/>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62">
    <w:name w:val="xl862"/>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63">
    <w:name w:val="xl863"/>
    <w:basedOn w:val="Normal"/>
    <w:rsid w:val="001856DE"/>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4">
    <w:name w:val="xl864"/>
    <w:basedOn w:val="Normal"/>
    <w:rsid w:val="001856DE"/>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5">
    <w:name w:val="xl865"/>
    <w:basedOn w:val="Normal"/>
    <w:rsid w:val="001856DE"/>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66">
    <w:name w:val="xl866"/>
    <w:basedOn w:val="Normal"/>
    <w:rsid w:val="001856DE"/>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67">
    <w:name w:val="xl867"/>
    <w:basedOn w:val="Normal"/>
    <w:rsid w:val="001856DE"/>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68">
    <w:name w:val="xl868"/>
    <w:basedOn w:val="Normal"/>
    <w:rsid w:val="001856DE"/>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9">
    <w:name w:val="xl869"/>
    <w:basedOn w:val="Normal"/>
    <w:rsid w:val="001856DE"/>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70">
    <w:name w:val="xl870"/>
    <w:basedOn w:val="Normal"/>
    <w:rsid w:val="001856DE"/>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71">
    <w:name w:val="xl871"/>
    <w:basedOn w:val="Normal"/>
    <w:rsid w:val="001856DE"/>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72">
    <w:name w:val="xl872"/>
    <w:basedOn w:val="Normal"/>
    <w:rsid w:val="001856DE"/>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3">
    <w:name w:val="xl873"/>
    <w:basedOn w:val="Normal"/>
    <w:rsid w:val="001856DE"/>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4">
    <w:name w:val="xl874"/>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5">
    <w:name w:val="xl875"/>
    <w:basedOn w:val="Normal"/>
    <w:rsid w:val="001856DE"/>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6">
    <w:name w:val="xl876"/>
    <w:basedOn w:val="Normal"/>
    <w:rsid w:val="001856DE"/>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77">
    <w:name w:val="xl877"/>
    <w:basedOn w:val="Normal"/>
    <w:rsid w:val="001856DE"/>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8">
    <w:name w:val="xl878"/>
    <w:basedOn w:val="Normal"/>
    <w:rsid w:val="001856DE"/>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9">
    <w:name w:val="xl879"/>
    <w:basedOn w:val="Normal"/>
    <w:rsid w:val="001856DE"/>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0">
    <w:name w:val="xl880"/>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81">
    <w:name w:val="xl881"/>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2">
    <w:name w:val="xl882"/>
    <w:basedOn w:val="Normal"/>
    <w:rsid w:val="001856DE"/>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3">
    <w:name w:val="xl883"/>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4">
    <w:name w:val="xl884"/>
    <w:basedOn w:val="Normal"/>
    <w:rsid w:val="001856DE"/>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5">
    <w:name w:val="xl885"/>
    <w:basedOn w:val="Normal"/>
    <w:rsid w:val="001856DE"/>
    <w:pPr>
      <w:pBdr>
        <w:top w:val="dotted" w:sz="6" w:space="0" w:color="000000"/>
        <w:left w:val="single" w:sz="6" w:space="0" w:color="000000"/>
        <w:bottom w:val="dotted" w:sz="6" w:space="0" w:color="000000"/>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u w:val="single"/>
    </w:rPr>
  </w:style>
  <w:style w:type="paragraph" w:customStyle="1" w:styleId="xl886">
    <w:name w:val="xl886"/>
    <w:basedOn w:val="Normal"/>
    <w:rsid w:val="001856DE"/>
    <w:pPr>
      <w:shd w:val="clear" w:color="auto" w:fill="00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87">
    <w:name w:val="xl887"/>
    <w:basedOn w:val="Normal"/>
    <w:rsid w:val="001856DE"/>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8">
    <w:name w:val="xl888"/>
    <w:basedOn w:val="Normal"/>
    <w:rsid w:val="001856DE"/>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9">
    <w:name w:val="xl889"/>
    <w:basedOn w:val="Normal"/>
    <w:rsid w:val="001856DE"/>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90">
    <w:name w:val="xl890"/>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FF0000"/>
      <w:sz w:val="24"/>
      <w:szCs w:val="20"/>
    </w:rPr>
  </w:style>
  <w:style w:type="paragraph" w:customStyle="1" w:styleId="xl891">
    <w:name w:val="xl891"/>
    <w:basedOn w:val="Normal"/>
    <w:rsid w:val="001856DE"/>
    <w:pPr>
      <w:pBdr>
        <w:left w:val="single" w:sz="6" w:space="0" w:color="000000"/>
        <w:bottom w:val="dotted" w:sz="6" w:space="0" w:color="000000"/>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u w:val="single"/>
    </w:rPr>
  </w:style>
  <w:style w:type="paragraph" w:customStyle="1" w:styleId="xl892">
    <w:name w:val="xl892"/>
    <w:basedOn w:val="Normal"/>
    <w:rsid w:val="001856DE"/>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93">
    <w:name w:val="xl893"/>
    <w:basedOn w:val="Normal"/>
    <w:rsid w:val="001856DE"/>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94">
    <w:name w:val="xl894"/>
    <w:basedOn w:val="Normal"/>
    <w:rsid w:val="001856DE"/>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95">
    <w:name w:val="xl895"/>
    <w:basedOn w:val="Normal"/>
    <w:rsid w:val="001856DE"/>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rPr>
  </w:style>
  <w:style w:type="paragraph" w:customStyle="1" w:styleId="xl896">
    <w:name w:val="xl896"/>
    <w:basedOn w:val="Normal"/>
    <w:rsid w:val="001856DE"/>
    <w:pPr>
      <w:pBdr>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rPr>
  </w:style>
  <w:style w:type="paragraph" w:customStyle="1" w:styleId="xl897">
    <w:name w:val="xl897"/>
    <w:basedOn w:val="Normal"/>
    <w:rsid w:val="001856DE"/>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98">
    <w:name w:val="xl898"/>
    <w:basedOn w:val="Normal"/>
    <w:rsid w:val="001856DE"/>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99">
    <w:name w:val="xl899"/>
    <w:basedOn w:val="Normal"/>
    <w:rsid w:val="001856DE"/>
    <w:pPr>
      <w:pBdr>
        <w:top w:val="single" w:sz="6" w:space="0" w:color="auto"/>
        <w:bottom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900">
    <w:name w:val="xl900"/>
    <w:basedOn w:val="Normal"/>
    <w:rsid w:val="001856DE"/>
    <w:pPr>
      <w:pBdr>
        <w:top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901">
    <w:name w:val="xl901"/>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b/>
      <w:color w:val="auto"/>
      <w:sz w:val="24"/>
      <w:szCs w:val="20"/>
    </w:rPr>
  </w:style>
  <w:style w:type="paragraph" w:customStyle="1" w:styleId="xl805">
    <w:name w:val="xl805"/>
    <w:basedOn w:val="Normal"/>
    <w:rsid w:val="001856DE"/>
    <w:pPr>
      <w:overflowPunct w:val="0"/>
      <w:autoSpaceDE w:val="0"/>
      <w:autoSpaceDN w:val="0"/>
      <w:adjustRightInd w:val="0"/>
      <w:spacing w:before="100" w:after="100"/>
      <w:jc w:val="center"/>
      <w:textAlignment w:val="baseline"/>
    </w:pPr>
    <w:rPr>
      <w:rFonts w:ascii="Arial Unicode MS" w:eastAsia="Arial Unicode MS" w:hAnsi="VNI-Times"/>
      <w:color w:val="auto"/>
      <w:sz w:val="24"/>
      <w:szCs w:val="20"/>
    </w:rPr>
  </w:style>
  <w:style w:type="paragraph" w:customStyle="1" w:styleId="xl806">
    <w:name w:val="xl806"/>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07">
    <w:name w:val="xl807"/>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08">
    <w:name w:val="xl808"/>
    <w:basedOn w:val="Normal"/>
    <w:rsid w:val="001856DE"/>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09">
    <w:name w:val="xl809"/>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0">
    <w:name w:val="xl810"/>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1">
    <w:name w:val="xl811"/>
    <w:basedOn w:val="Normal"/>
    <w:rsid w:val="001856DE"/>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2">
    <w:name w:val="xl812"/>
    <w:basedOn w:val="Normal"/>
    <w:rsid w:val="001856DE"/>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3">
    <w:name w:val="xl813"/>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14">
    <w:name w:val="xl814"/>
    <w:basedOn w:val="Normal"/>
    <w:rsid w:val="001856DE"/>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15">
    <w:name w:val="xl815"/>
    <w:basedOn w:val="Normal"/>
    <w:rsid w:val="001856DE"/>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6">
    <w:name w:val="xl816"/>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17">
    <w:name w:val="xl817"/>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8">
    <w:name w:val="xl818"/>
    <w:basedOn w:val="Normal"/>
    <w:rsid w:val="001856DE"/>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9">
    <w:name w:val="xl819"/>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20">
    <w:name w:val="xl820"/>
    <w:basedOn w:val="Normal"/>
    <w:rsid w:val="001856DE"/>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21">
    <w:name w:val="xl821"/>
    <w:basedOn w:val="Normal"/>
    <w:rsid w:val="001856DE"/>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22">
    <w:name w:val="xl822"/>
    <w:basedOn w:val="Normal"/>
    <w:rsid w:val="001856DE"/>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23">
    <w:name w:val="xl823"/>
    <w:basedOn w:val="Normal"/>
    <w:rsid w:val="001856DE"/>
    <w:pPr>
      <w:pBdr>
        <w:top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24">
    <w:name w:val="xl824"/>
    <w:basedOn w:val="Normal"/>
    <w:rsid w:val="001856DE"/>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character" w:styleId="FollowedHyperlink">
    <w:name w:val="FollowedHyperlink"/>
    <w:rsid w:val="001856DE"/>
    <w:rPr>
      <w:color w:val="800080"/>
      <w:u w:val="single"/>
    </w:rPr>
  </w:style>
  <w:style w:type="paragraph" w:customStyle="1" w:styleId="xl902">
    <w:name w:val="xl902"/>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3">
    <w:name w:val="xl903"/>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4">
    <w:name w:val="xl904"/>
    <w:basedOn w:val="Normal"/>
    <w:rsid w:val="001856DE"/>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5">
    <w:name w:val="xl905"/>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6">
    <w:name w:val="xl906"/>
    <w:basedOn w:val="Normal"/>
    <w:rsid w:val="001856DE"/>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7">
    <w:name w:val="xl907"/>
    <w:basedOn w:val="Normal"/>
    <w:rsid w:val="001856DE"/>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8">
    <w:name w:val="xl908"/>
    <w:basedOn w:val="Normal"/>
    <w:rsid w:val="001856DE"/>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9">
    <w:name w:val="xl909"/>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0">
    <w:name w:val="xl910"/>
    <w:basedOn w:val="Normal"/>
    <w:rsid w:val="001856DE"/>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1">
    <w:name w:val="xl911"/>
    <w:basedOn w:val="Normal"/>
    <w:rsid w:val="001856DE"/>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2">
    <w:name w:val="xl912"/>
    <w:basedOn w:val="Normal"/>
    <w:rsid w:val="001856DE"/>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3">
    <w:name w:val="xl913"/>
    <w:basedOn w:val="Normal"/>
    <w:rsid w:val="001856DE"/>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14">
    <w:name w:val="xl914"/>
    <w:basedOn w:val="Normal"/>
    <w:rsid w:val="001856DE"/>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915">
    <w:name w:val="xl915"/>
    <w:basedOn w:val="Normal"/>
    <w:rsid w:val="001856DE"/>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16">
    <w:name w:val="xl916"/>
    <w:basedOn w:val="Normal"/>
    <w:rsid w:val="001856DE"/>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17">
    <w:name w:val="xl917"/>
    <w:basedOn w:val="Normal"/>
    <w:rsid w:val="001856DE"/>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24"/>
      <w:szCs w:val="20"/>
    </w:rPr>
  </w:style>
  <w:style w:type="paragraph" w:customStyle="1" w:styleId="xl918">
    <w:name w:val="xl918"/>
    <w:basedOn w:val="Normal"/>
    <w:rsid w:val="001856DE"/>
    <w:pPr>
      <w:pBdr>
        <w:top w:val="single" w:sz="6" w:space="0" w:color="auto"/>
        <w:bottom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919">
    <w:name w:val="xl919"/>
    <w:basedOn w:val="Normal"/>
    <w:rsid w:val="001856DE"/>
    <w:pPr>
      <w:pBdr>
        <w:top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CharCharCharChar1">
    <w:name w:val="Char Char Char Char1"/>
    <w:basedOn w:val="Normal"/>
    <w:rsid w:val="001856DE"/>
    <w:pPr>
      <w:spacing w:before="0" w:after="160" w:line="240" w:lineRule="exact"/>
      <w:jc w:val="left"/>
    </w:pPr>
    <w:rPr>
      <w:rFonts w:ascii="Verdana" w:hAnsi="Verdana"/>
      <w:color w:val="auto"/>
      <w:sz w:val="20"/>
      <w:szCs w:val="20"/>
    </w:rPr>
  </w:style>
  <w:style w:type="paragraph" w:customStyle="1" w:styleId="CharCharCharChar1CharChar">
    <w:name w:val="Char Char Char Char1 Char Char"/>
    <w:basedOn w:val="Normal"/>
    <w:rsid w:val="001856DE"/>
    <w:pPr>
      <w:spacing w:before="0" w:after="160" w:line="240" w:lineRule="exact"/>
      <w:jc w:val="left"/>
    </w:pPr>
    <w:rPr>
      <w:rFonts w:ascii="Verdana" w:hAnsi="Verdana"/>
      <w:color w:val="auto"/>
      <w:sz w:val="20"/>
      <w:szCs w:val="20"/>
    </w:rPr>
  </w:style>
  <w:style w:type="paragraph" w:styleId="NoSpacing">
    <w:name w:val="No Spacing"/>
    <w:link w:val="NoSpacingChar"/>
    <w:uiPriority w:val="1"/>
    <w:qFormat/>
    <w:rsid w:val="001856DE"/>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1856DE"/>
    <w:rPr>
      <w:rFonts w:ascii="Calibri" w:eastAsia="Times New Roman" w:hAnsi="Calibri" w:cs="Times New Roman"/>
    </w:rPr>
  </w:style>
  <w:style w:type="paragraph" w:customStyle="1" w:styleId="LEVEL5">
    <w:name w:val="LEVEL 5"/>
    <w:basedOn w:val="Heading5"/>
    <w:autoRedefine/>
    <w:qFormat/>
    <w:rsid w:val="001856DE"/>
    <w:pPr>
      <w:keepLines w:val="0"/>
      <w:widowControl w:val="0"/>
      <w:numPr>
        <w:numId w:val="21"/>
      </w:numPr>
      <w:tabs>
        <w:tab w:val="left" w:pos="1008"/>
      </w:tabs>
      <w:overflowPunct w:val="0"/>
      <w:autoSpaceDE w:val="0"/>
      <w:autoSpaceDN w:val="0"/>
      <w:adjustRightInd w:val="0"/>
      <w:spacing w:before="80" w:after="80"/>
      <w:textAlignment w:val="baseline"/>
    </w:pPr>
    <w:rPr>
      <w:rFonts w:eastAsia="Times New Roman" w:cs="Times New Roman"/>
      <w:b/>
      <w:color w:val="auto"/>
      <w:szCs w:val="26"/>
      <w:lang w:val="fr-FR"/>
    </w:rPr>
  </w:style>
  <w:style w:type="paragraph" w:customStyle="1" w:styleId="BodyTextlist1">
    <w:name w:val="Body Text list 1"/>
    <w:rsid w:val="001856DE"/>
    <w:pPr>
      <w:tabs>
        <w:tab w:val="left" w:pos="851"/>
        <w:tab w:val="num" w:pos="1084"/>
      </w:tabs>
      <w:spacing w:before="120" w:after="120" w:line="240" w:lineRule="auto"/>
      <w:ind w:left="850" w:hanging="216"/>
      <w:jc w:val="both"/>
    </w:pPr>
    <w:rPr>
      <w:rFonts w:ascii="Times New Roman" w:eastAsia="Times New Roman" w:hAnsi="Times New Roman" w:cs="Times New Roman"/>
      <w:sz w:val="26"/>
      <w:szCs w:val="26"/>
    </w:rPr>
  </w:style>
  <w:style w:type="character" w:styleId="Emphasis">
    <w:name w:val="Emphasis"/>
    <w:aliases w:val="nomar"/>
    <w:rsid w:val="001856DE"/>
    <w:rPr>
      <w:rFonts w:ascii="Times New Roman" w:hAnsi="Times New Roman"/>
      <w:iCs/>
      <w:color w:val="000000"/>
      <w:sz w:val="26"/>
    </w:rPr>
  </w:style>
  <w:style w:type="character" w:styleId="PlaceholderText">
    <w:name w:val="Placeholder Text"/>
    <w:basedOn w:val="DefaultParagraphFont"/>
    <w:uiPriority w:val="99"/>
    <w:semiHidden/>
    <w:rsid w:val="001856DE"/>
    <w:rPr>
      <w:color w:val="808080"/>
    </w:rPr>
  </w:style>
  <w:style w:type="paragraph" w:customStyle="1" w:styleId="2">
    <w:name w:val="2"/>
    <w:basedOn w:val="Normal"/>
    <w:qFormat/>
    <w:rsid w:val="000578AE"/>
    <w:pPr>
      <w:spacing w:before="0" w:after="0"/>
    </w:pPr>
    <w:rPr>
      <w:b/>
      <w:bCs/>
      <w:color w:val="auto"/>
      <w:szCs w:val="26"/>
    </w:rPr>
  </w:style>
  <w:style w:type="paragraph" w:customStyle="1" w:styleId="Ndbang4">
    <w:name w:val="Ndbang4"/>
    <w:basedOn w:val="Normal"/>
    <w:rsid w:val="000578AE"/>
    <w:pPr>
      <w:spacing w:before="40" w:after="40"/>
      <w:jc w:val="center"/>
    </w:pPr>
    <w:rPr>
      <w:rFonts w:ascii="VNI-Times" w:hAnsi="VNI-Times"/>
      <w:color w:val="auto"/>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02891">
      <w:bodyDiv w:val="1"/>
      <w:marLeft w:val="0"/>
      <w:marRight w:val="0"/>
      <w:marTop w:val="0"/>
      <w:marBottom w:val="0"/>
      <w:divBdr>
        <w:top w:val="none" w:sz="0" w:space="0" w:color="auto"/>
        <w:left w:val="none" w:sz="0" w:space="0" w:color="auto"/>
        <w:bottom w:val="none" w:sz="0" w:space="0" w:color="auto"/>
        <w:right w:val="none" w:sz="0" w:space="0" w:color="auto"/>
      </w:divBdr>
    </w:div>
    <w:div w:id="276375664">
      <w:bodyDiv w:val="1"/>
      <w:marLeft w:val="0"/>
      <w:marRight w:val="0"/>
      <w:marTop w:val="0"/>
      <w:marBottom w:val="0"/>
      <w:divBdr>
        <w:top w:val="none" w:sz="0" w:space="0" w:color="auto"/>
        <w:left w:val="none" w:sz="0" w:space="0" w:color="auto"/>
        <w:bottom w:val="none" w:sz="0" w:space="0" w:color="auto"/>
        <w:right w:val="none" w:sz="0" w:space="0" w:color="auto"/>
      </w:divBdr>
    </w:div>
    <w:div w:id="434518081">
      <w:bodyDiv w:val="1"/>
      <w:marLeft w:val="0"/>
      <w:marRight w:val="0"/>
      <w:marTop w:val="0"/>
      <w:marBottom w:val="0"/>
      <w:divBdr>
        <w:top w:val="none" w:sz="0" w:space="0" w:color="auto"/>
        <w:left w:val="none" w:sz="0" w:space="0" w:color="auto"/>
        <w:bottom w:val="none" w:sz="0" w:space="0" w:color="auto"/>
        <w:right w:val="none" w:sz="0" w:space="0" w:color="auto"/>
      </w:divBdr>
    </w:div>
    <w:div w:id="568542688">
      <w:bodyDiv w:val="1"/>
      <w:marLeft w:val="0"/>
      <w:marRight w:val="0"/>
      <w:marTop w:val="0"/>
      <w:marBottom w:val="0"/>
      <w:divBdr>
        <w:top w:val="none" w:sz="0" w:space="0" w:color="auto"/>
        <w:left w:val="none" w:sz="0" w:space="0" w:color="auto"/>
        <w:bottom w:val="none" w:sz="0" w:space="0" w:color="auto"/>
        <w:right w:val="none" w:sz="0" w:space="0" w:color="auto"/>
      </w:divBdr>
    </w:div>
    <w:div w:id="727343110">
      <w:bodyDiv w:val="1"/>
      <w:marLeft w:val="0"/>
      <w:marRight w:val="0"/>
      <w:marTop w:val="0"/>
      <w:marBottom w:val="0"/>
      <w:divBdr>
        <w:top w:val="none" w:sz="0" w:space="0" w:color="auto"/>
        <w:left w:val="none" w:sz="0" w:space="0" w:color="auto"/>
        <w:bottom w:val="none" w:sz="0" w:space="0" w:color="auto"/>
        <w:right w:val="none" w:sz="0" w:space="0" w:color="auto"/>
      </w:divBdr>
    </w:div>
    <w:div w:id="896625739">
      <w:bodyDiv w:val="1"/>
      <w:marLeft w:val="0"/>
      <w:marRight w:val="0"/>
      <w:marTop w:val="0"/>
      <w:marBottom w:val="0"/>
      <w:divBdr>
        <w:top w:val="none" w:sz="0" w:space="0" w:color="auto"/>
        <w:left w:val="none" w:sz="0" w:space="0" w:color="auto"/>
        <w:bottom w:val="none" w:sz="0" w:space="0" w:color="auto"/>
        <w:right w:val="none" w:sz="0" w:space="0" w:color="auto"/>
      </w:divBdr>
    </w:div>
    <w:div w:id="1428189254">
      <w:bodyDiv w:val="1"/>
      <w:marLeft w:val="0"/>
      <w:marRight w:val="0"/>
      <w:marTop w:val="0"/>
      <w:marBottom w:val="0"/>
      <w:divBdr>
        <w:top w:val="none" w:sz="0" w:space="0" w:color="auto"/>
        <w:left w:val="none" w:sz="0" w:space="0" w:color="auto"/>
        <w:bottom w:val="none" w:sz="0" w:space="0" w:color="auto"/>
        <w:right w:val="none" w:sz="0" w:space="0" w:color="auto"/>
      </w:divBdr>
    </w:div>
    <w:div w:id="1463108063">
      <w:bodyDiv w:val="1"/>
      <w:marLeft w:val="0"/>
      <w:marRight w:val="0"/>
      <w:marTop w:val="0"/>
      <w:marBottom w:val="0"/>
      <w:divBdr>
        <w:top w:val="none" w:sz="0" w:space="0" w:color="auto"/>
        <w:left w:val="none" w:sz="0" w:space="0" w:color="auto"/>
        <w:bottom w:val="none" w:sz="0" w:space="0" w:color="auto"/>
        <w:right w:val="none" w:sz="0" w:space="0" w:color="auto"/>
      </w:divBdr>
    </w:div>
    <w:div w:id="1834761052">
      <w:bodyDiv w:val="1"/>
      <w:marLeft w:val="0"/>
      <w:marRight w:val="0"/>
      <w:marTop w:val="0"/>
      <w:marBottom w:val="0"/>
      <w:divBdr>
        <w:top w:val="none" w:sz="0" w:space="0" w:color="auto"/>
        <w:left w:val="none" w:sz="0" w:space="0" w:color="auto"/>
        <w:bottom w:val="none" w:sz="0" w:space="0" w:color="auto"/>
        <w:right w:val="none" w:sz="0" w:space="0" w:color="auto"/>
      </w:divBdr>
    </w:div>
    <w:div w:id="1840845696">
      <w:bodyDiv w:val="1"/>
      <w:marLeft w:val="0"/>
      <w:marRight w:val="0"/>
      <w:marTop w:val="0"/>
      <w:marBottom w:val="0"/>
      <w:divBdr>
        <w:top w:val="none" w:sz="0" w:space="0" w:color="auto"/>
        <w:left w:val="none" w:sz="0" w:space="0" w:color="auto"/>
        <w:bottom w:val="none" w:sz="0" w:space="0" w:color="auto"/>
        <w:right w:val="none" w:sz="0" w:space="0" w:color="auto"/>
      </w:divBdr>
    </w:div>
    <w:div w:id="1867794766">
      <w:bodyDiv w:val="1"/>
      <w:marLeft w:val="0"/>
      <w:marRight w:val="0"/>
      <w:marTop w:val="0"/>
      <w:marBottom w:val="0"/>
      <w:divBdr>
        <w:top w:val="none" w:sz="0" w:space="0" w:color="auto"/>
        <w:left w:val="none" w:sz="0" w:space="0" w:color="auto"/>
        <w:bottom w:val="none" w:sz="0" w:space="0" w:color="auto"/>
        <w:right w:val="none" w:sz="0" w:space="0" w:color="auto"/>
      </w:divBdr>
    </w:div>
    <w:div w:id="210648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171F0-7C21-41E6-9CD9-CAD060944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12</Pages>
  <Words>1744</Words>
  <Characters>9942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VS9 Win 8.1</dc:creator>
  <cp:keywords/>
  <dc:description/>
  <cp:lastModifiedBy>Khanh</cp:lastModifiedBy>
  <cp:revision>209</cp:revision>
  <cp:lastPrinted>2026-01-30T09:22:00Z</cp:lastPrinted>
  <dcterms:created xsi:type="dcterms:W3CDTF">2020-04-07T07:01:00Z</dcterms:created>
  <dcterms:modified xsi:type="dcterms:W3CDTF">2026-02-10T01:56:00Z</dcterms:modified>
</cp:coreProperties>
</file>